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326F8C"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D10C0F" w:rsidRDefault="00D10C0F" w:rsidP="00675A52">
                  <w:pPr>
                    <w:spacing w:line="440" w:lineRule="exact"/>
                    <w:ind w:firstLineChars="0" w:firstLine="0"/>
                    <w:rPr>
                      <w:rFonts w:eastAsia="黑体"/>
                      <w:b/>
                      <w:bCs/>
                      <w:sz w:val="28"/>
                    </w:rPr>
                  </w:pPr>
                  <w:r>
                    <w:rPr>
                      <w:rFonts w:eastAsia="黑体" w:hint="eastAsia"/>
                      <w:b/>
                      <w:bCs/>
                      <w:sz w:val="28"/>
                    </w:rPr>
                    <w:t>内部信息</w:t>
                  </w:r>
                </w:p>
                <w:p w:rsidR="00D10C0F" w:rsidRDefault="00D10C0F"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6A36DD">
        <w:rPr>
          <w:rFonts w:hint="eastAsia"/>
          <w:b/>
        </w:rPr>
        <w:t>1</w:t>
      </w:r>
      <w:r w:rsidR="00CE5C71">
        <w:rPr>
          <w:rFonts w:hint="eastAsia"/>
          <w:b/>
        </w:rPr>
        <w:t>1</w:t>
      </w:r>
      <w:r w:rsidR="00675A52">
        <w:rPr>
          <w:rFonts w:hint="eastAsia"/>
          <w:b/>
        </w:rPr>
        <w:t>月</w:t>
      </w:r>
      <w:r w:rsidR="00B7098C">
        <w:rPr>
          <w:rFonts w:hint="eastAsia"/>
          <w:b/>
        </w:rPr>
        <w:t>30</w:t>
      </w:r>
      <w:r w:rsidR="00675A52">
        <w:rPr>
          <w:rFonts w:hint="eastAsia"/>
          <w:b/>
        </w:rPr>
        <w:t>日（第</w:t>
      </w:r>
      <w:r w:rsidR="0034613E">
        <w:rPr>
          <w:rFonts w:hint="eastAsia"/>
          <w:b/>
        </w:rPr>
        <w:t>1</w:t>
      </w:r>
      <w:r w:rsidR="00CE5C71">
        <w:rPr>
          <w:rFonts w:hint="eastAsia"/>
          <w:b/>
        </w:rPr>
        <w:t>7</w:t>
      </w:r>
      <w:r w:rsidR="00675A52">
        <w:rPr>
          <w:rFonts w:hint="eastAsia"/>
          <w:b/>
        </w:rPr>
        <w:t>期）</w:t>
      </w:r>
      <w:bookmarkEnd w:id="0"/>
      <w:bookmarkEnd w:id="1"/>
      <w:bookmarkEnd w:id="2"/>
    </w:p>
    <w:p w:rsidR="00675A52" w:rsidRDefault="00326F8C"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D10C0F" w:rsidRDefault="00D10C0F" w:rsidP="00DB0572">
                  <w:pPr>
                    <w:ind w:firstLineChars="0" w:firstLine="0"/>
                    <w:jc w:val="center"/>
                    <w:rPr>
                      <w:rFonts w:eastAsia="黑体"/>
                      <w:b/>
                      <w:bCs/>
                      <w:sz w:val="32"/>
                    </w:rPr>
                  </w:pPr>
                  <w:r>
                    <w:rPr>
                      <w:rFonts w:eastAsia="黑体" w:hint="eastAsia"/>
                      <w:b/>
                      <w:bCs/>
                      <w:sz w:val="32"/>
                    </w:rPr>
                    <w:t>欢迎</w:t>
                  </w:r>
                </w:p>
                <w:p w:rsidR="00D10C0F" w:rsidRDefault="00D10C0F"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326F8C"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18315A" w:rsidRDefault="0018315A" w:rsidP="00AE57AF">
      <w:pPr>
        <w:spacing w:line="360" w:lineRule="auto"/>
        <w:ind w:firstLineChars="0" w:firstLine="0"/>
        <w:jc w:val="center"/>
        <w:rPr>
          <w:rFonts w:ascii="黑体" w:eastAsia="黑体"/>
          <w:b/>
          <w:color w:val="000000"/>
          <w:sz w:val="32"/>
        </w:rPr>
      </w:pPr>
    </w:p>
    <w:p w:rsidR="00675A52" w:rsidRPr="00EE01DA" w:rsidRDefault="00675A52" w:rsidP="00AE57AF">
      <w:pPr>
        <w:spacing w:line="360" w:lineRule="auto"/>
        <w:ind w:firstLineChars="0" w:firstLine="0"/>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10C0F" w:rsidRDefault="00F958D1" w:rsidP="00D10C0F">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57727664" w:history="1">
        <w:r w:rsidR="00D10C0F" w:rsidRPr="00305983">
          <w:rPr>
            <w:rStyle w:val="a5"/>
            <w:rFonts w:hint="eastAsia"/>
            <w:noProof/>
          </w:rPr>
          <w:t>一、</w:t>
        </w:r>
        <w:r w:rsidR="00D10C0F">
          <w:rPr>
            <w:rFonts w:asciiTheme="minorHAnsi" w:eastAsiaTheme="minorEastAsia" w:hAnsiTheme="minorHAnsi" w:cstheme="minorBidi"/>
            <w:noProof/>
            <w:sz w:val="21"/>
            <w:szCs w:val="22"/>
          </w:rPr>
          <w:tab/>
        </w:r>
        <w:r w:rsidR="00D10C0F" w:rsidRPr="00305983">
          <w:rPr>
            <w:rStyle w:val="a5"/>
            <w:rFonts w:hint="eastAsia"/>
            <w:noProof/>
          </w:rPr>
          <w:t>国家税务总局宁波市税务局</w:t>
        </w:r>
      </w:hyperlink>
      <w:hyperlink w:anchor="_Toc57727665" w:history="1">
        <w:r w:rsidR="00D10C0F" w:rsidRPr="00305983">
          <w:rPr>
            <w:rStyle w:val="a5"/>
            <w:rFonts w:hint="eastAsia"/>
            <w:noProof/>
          </w:rPr>
          <w:t>关于调整增值税专用发票电子化试点范围的公告</w:t>
        </w:r>
        <w:r w:rsidR="00D10C0F">
          <w:rPr>
            <w:rStyle w:val="a5"/>
            <w:rFonts w:hint="eastAsia"/>
            <w:noProof/>
          </w:rPr>
          <w:t>（</w:t>
        </w:r>
      </w:hyperlink>
      <w:hyperlink w:anchor="_Toc57727666" w:history="1">
        <w:r w:rsidR="00D10C0F" w:rsidRPr="00305983">
          <w:rPr>
            <w:rStyle w:val="a5"/>
            <w:rFonts w:hint="eastAsia"/>
            <w:noProof/>
          </w:rPr>
          <w:t>国家税务总局宁波市税务局公告</w:t>
        </w:r>
        <w:r w:rsidR="00D10C0F" w:rsidRPr="00305983">
          <w:rPr>
            <w:rStyle w:val="a5"/>
            <w:noProof/>
          </w:rPr>
          <w:t>2020</w:t>
        </w:r>
        <w:r w:rsidR="00D10C0F" w:rsidRPr="00305983">
          <w:rPr>
            <w:rStyle w:val="a5"/>
            <w:rFonts w:hint="eastAsia"/>
            <w:noProof/>
          </w:rPr>
          <w:t>年第</w:t>
        </w:r>
        <w:r w:rsidR="00D10C0F" w:rsidRPr="00305983">
          <w:rPr>
            <w:rStyle w:val="a5"/>
            <w:noProof/>
          </w:rPr>
          <w:t>6</w:t>
        </w:r>
        <w:r w:rsidR="00D10C0F" w:rsidRPr="00305983">
          <w:rPr>
            <w:rStyle w:val="a5"/>
            <w:rFonts w:hint="eastAsia"/>
            <w:noProof/>
          </w:rPr>
          <w:t>号</w:t>
        </w:r>
        <w:r w:rsidR="00D10C0F" w:rsidRPr="00305983">
          <w:rPr>
            <w:rStyle w:val="a5"/>
            <w:noProof/>
          </w:rPr>
          <w:t xml:space="preserve">      2020-10-30</w:t>
        </w:r>
        <w:r w:rsidR="00D10C0F">
          <w:rPr>
            <w:rStyle w:val="a5"/>
            <w:noProof/>
          </w:rPr>
          <w:t>）</w:t>
        </w:r>
        <w:r w:rsidR="00D10C0F">
          <w:rPr>
            <w:noProof/>
            <w:webHidden/>
          </w:rPr>
          <w:tab/>
        </w:r>
        <w:r w:rsidR="00D10C0F">
          <w:rPr>
            <w:noProof/>
            <w:webHidden/>
          </w:rPr>
          <w:fldChar w:fldCharType="begin"/>
        </w:r>
        <w:r w:rsidR="00D10C0F">
          <w:rPr>
            <w:noProof/>
            <w:webHidden/>
          </w:rPr>
          <w:instrText xml:space="preserve"> PAGEREF _Toc57727666 \h </w:instrText>
        </w:r>
        <w:r w:rsidR="00D10C0F">
          <w:rPr>
            <w:noProof/>
            <w:webHidden/>
          </w:rPr>
        </w:r>
        <w:r w:rsidR="00D10C0F">
          <w:rPr>
            <w:noProof/>
            <w:webHidden/>
          </w:rPr>
          <w:fldChar w:fldCharType="separate"/>
        </w:r>
        <w:r w:rsidR="00ED697A">
          <w:rPr>
            <w:noProof/>
            <w:webHidden/>
          </w:rPr>
          <w:t>3</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67" w:history="1">
        <w:r w:rsidR="00D10C0F" w:rsidRPr="00305983">
          <w:rPr>
            <w:rStyle w:val="a5"/>
            <w:rFonts w:hint="eastAsia"/>
            <w:noProof/>
          </w:rPr>
          <w:t>二、</w:t>
        </w:r>
        <w:r w:rsidR="00D10C0F">
          <w:rPr>
            <w:rFonts w:asciiTheme="minorHAnsi" w:eastAsiaTheme="minorEastAsia" w:hAnsiTheme="minorHAnsi" w:cstheme="minorBidi"/>
            <w:noProof/>
            <w:sz w:val="21"/>
            <w:szCs w:val="22"/>
          </w:rPr>
          <w:tab/>
        </w:r>
        <w:r w:rsidR="00D10C0F" w:rsidRPr="00305983">
          <w:rPr>
            <w:rStyle w:val="a5"/>
            <w:rFonts w:hint="eastAsia"/>
            <w:noProof/>
            <w:shd w:val="clear" w:color="auto" w:fill="FFFFFF"/>
          </w:rPr>
          <w:t>财政部</w:t>
        </w:r>
        <w:r w:rsidR="00D10C0F" w:rsidRPr="00305983">
          <w:rPr>
            <w:rStyle w:val="a5"/>
            <w:noProof/>
            <w:shd w:val="clear" w:color="auto" w:fill="FFFFFF"/>
          </w:rPr>
          <w:t xml:space="preserve"> </w:t>
        </w:r>
        <w:r w:rsidR="00D10C0F" w:rsidRPr="00305983">
          <w:rPr>
            <w:rStyle w:val="a5"/>
            <w:rFonts w:hint="eastAsia"/>
            <w:noProof/>
            <w:shd w:val="clear" w:color="auto" w:fill="FFFFFF"/>
          </w:rPr>
          <w:t>国家税务总局</w:t>
        </w:r>
      </w:hyperlink>
      <w:hyperlink w:anchor="_Toc57727668" w:history="1">
        <w:r w:rsidR="00D10C0F" w:rsidRPr="00305983">
          <w:rPr>
            <w:rStyle w:val="a5"/>
            <w:rFonts w:hint="eastAsia"/>
            <w:noProof/>
            <w:shd w:val="clear" w:color="auto" w:fill="FFFFFF"/>
          </w:rPr>
          <w:t>关于铁路运输企业汇总缴纳增值税的通知</w:t>
        </w:r>
        <w:r w:rsidR="00D10C0F">
          <w:rPr>
            <w:rStyle w:val="a5"/>
            <w:rFonts w:hint="eastAsia"/>
            <w:noProof/>
            <w:shd w:val="clear" w:color="auto" w:fill="FFFFFF"/>
          </w:rPr>
          <w:t>（</w:t>
        </w:r>
      </w:hyperlink>
      <w:hyperlink w:anchor="_Toc57727669" w:history="1">
        <w:r w:rsidR="00D10C0F" w:rsidRPr="00305983">
          <w:rPr>
            <w:rStyle w:val="a5"/>
            <w:rFonts w:hint="eastAsia"/>
            <w:noProof/>
            <w:shd w:val="clear" w:color="auto" w:fill="FFFFFF"/>
          </w:rPr>
          <w:t>财税〔</w:t>
        </w:r>
        <w:r w:rsidR="00D10C0F" w:rsidRPr="00305983">
          <w:rPr>
            <w:rStyle w:val="a5"/>
            <w:noProof/>
            <w:shd w:val="clear" w:color="auto" w:fill="FFFFFF"/>
          </w:rPr>
          <w:t>2020</w:t>
        </w:r>
        <w:r w:rsidR="00D10C0F" w:rsidRPr="00305983">
          <w:rPr>
            <w:rStyle w:val="a5"/>
            <w:rFonts w:hint="eastAsia"/>
            <w:noProof/>
            <w:shd w:val="clear" w:color="auto" w:fill="FFFFFF"/>
          </w:rPr>
          <w:t>〕</w:t>
        </w:r>
        <w:r w:rsidR="00D10C0F" w:rsidRPr="00305983">
          <w:rPr>
            <w:rStyle w:val="a5"/>
            <w:noProof/>
            <w:shd w:val="clear" w:color="auto" w:fill="FFFFFF"/>
          </w:rPr>
          <w:t>56</w:t>
        </w:r>
        <w:r w:rsidR="00D10C0F" w:rsidRPr="00305983">
          <w:rPr>
            <w:rStyle w:val="a5"/>
            <w:rFonts w:hint="eastAsia"/>
            <w:noProof/>
            <w:shd w:val="clear" w:color="auto" w:fill="FFFFFF"/>
          </w:rPr>
          <w:t>号</w:t>
        </w:r>
        <w:r w:rsidR="00D10C0F" w:rsidRPr="00305983">
          <w:rPr>
            <w:rStyle w:val="a5"/>
            <w:noProof/>
            <w:shd w:val="clear" w:color="auto" w:fill="FFFFFF"/>
          </w:rPr>
          <w:t xml:space="preserve">      2020-10-30</w:t>
        </w:r>
        <w:r w:rsidR="00D10C0F">
          <w:rPr>
            <w:rStyle w:val="a5"/>
            <w:noProof/>
            <w:shd w:val="clear" w:color="auto" w:fill="FFFFFF"/>
          </w:rPr>
          <w:t>）</w:t>
        </w:r>
        <w:r w:rsidR="00D10C0F">
          <w:rPr>
            <w:noProof/>
            <w:webHidden/>
          </w:rPr>
          <w:tab/>
        </w:r>
        <w:r w:rsidR="00D10C0F">
          <w:rPr>
            <w:noProof/>
            <w:webHidden/>
          </w:rPr>
          <w:fldChar w:fldCharType="begin"/>
        </w:r>
        <w:r w:rsidR="00D10C0F">
          <w:rPr>
            <w:noProof/>
            <w:webHidden/>
          </w:rPr>
          <w:instrText xml:space="preserve"> PAGEREF _Toc57727669 \h </w:instrText>
        </w:r>
        <w:r w:rsidR="00D10C0F">
          <w:rPr>
            <w:noProof/>
            <w:webHidden/>
          </w:rPr>
        </w:r>
        <w:r w:rsidR="00D10C0F">
          <w:rPr>
            <w:noProof/>
            <w:webHidden/>
          </w:rPr>
          <w:fldChar w:fldCharType="separate"/>
        </w:r>
        <w:r w:rsidR="00ED697A">
          <w:rPr>
            <w:noProof/>
            <w:webHidden/>
          </w:rPr>
          <w:t>3</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70" w:history="1">
        <w:r w:rsidR="00D10C0F" w:rsidRPr="00305983">
          <w:rPr>
            <w:rStyle w:val="a5"/>
            <w:rFonts w:hint="eastAsia"/>
            <w:noProof/>
          </w:rPr>
          <w:t>三、</w:t>
        </w:r>
        <w:r w:rsidR="00D10C0F">
          <w:rPr>
            <w:rFonts w:asciiTheme="minorHAnsi" w:eastAsiaTheme="minorEastAsia" w:hAnsiTheme="minorHAnsi" w:cstheme="minorBidi"/>
            <w:noProof/>
            <w:sz w:val="21"/>
            <w:szCs w:val="22"/>
          </w:rPr>
          <w:tab/>
        </w:r>
        <w:r w:rsidR="00D10C0F" w:rsidRPr="00305983">
          <w:rPr>
            <w:rStyle w:val="a5"/>
            <w:rFonts w:hint="eastAsia"/>
            <w:noProof/>
          </w:rPr>
          <w:t>财政部海关总署税务总局</w:t>
        </w:r>
      </w:hyperlink>
      <w:hyperlink w:anchor="_Toc57727671" w:history="1">
        <w:r w:rsidR="00D10C0F" w:rsidRPr="00305983">
          <w:rPr>
            <w:rStyle w:val="a5"/>
            <w:rFonts w:hint="eastAsia"/>
            <w:noProof/>
          </w:rPr>
          <w:t>关于因新冠肺炎疫情不可抗力出口退运货物税收规定的公告</w:t>
        </w:r>
        <w:r w:rsidR="00D10C0F">
          <w:rPr>
            <w:rStyle w:val="a5"/>
            <w:rFonts w:hint="eastAsia"/>
            <w:noProof/>
          </w:rPr>
          <w:t>（</w:t>
        </w:r>
      </w:hyperlink>
      <w:hyperlink w:anchor="_Toc57727672" w:history="1">
        <w:r w:rsidR="00D10C0F" w:rsidRPr="00305983">
          <w:rPr>
            <w:rStyle w:val="a5"/>
            <w:rFonts w:hint="eastAsia"/>
            <w:noProof/>
          </w:rPr>
          <w:t>财政部海关总署税务总局公告</w:t>
        </w:r>
        <w:r w:rsidR="00D10C0F" w:rsidRPr="00305983">
          <w:rPr>
            <w:rStyle w:val="a5"/>
            <w:noProof/>
          </w:rPr>
          <w:t>2020</w:t>
        </w:r>
        <w:r w:rsidR="00D10C0F" w:rsidRPr="00305983">
          <w:rPr>
            <w:rStyle w:val="a5"/>
            <w:rFonts w:hint="eastAsia"/>
            <w:noProof/>
          </w:rPr>
          <w:t>年第</w:t>
        </w:r>
        <w:r w:rsidR="00D10C0F" w:rsidRPr="00305983">
          <w:rPr>
            <w:rStyle w:val="a5"/>
            <w:noProof/>
          </w:rPr>
          <w:t>41</w:t>
        </w:r>
        <w:r w:rsidR="00D10C0F" w:rsidRPr="00305983">
          <w:rPr>
            <w:rStyle w:val="a5"/>
            <w:rFonts w:hint="eastAsia"/>
            <w:noProof/>
          </w:rPr>
          <w:t>号</w:t>
        </w:r>
        <w:r w:rsidR="00D10C0F" w:rsidRPr="00305983">
          <w:rPr>
            <w:rStyle w:val="a5"/>
            <w:noProof/>
          </w:rPr>
          <w:t xml:space="preserve">   2020-11-2</w:t>
        </w:r>
        <w:r w:rsidR="00D10C0F">
          <w:rPr>
            <w:rStyle w:val="a5"/>
            <w:noProof/>
          </w:rPr>
          <w:t>）</w:t>
        </w:r>
        <w:r w:rsidR="00D10C0F">
          <w:rPr>
            <w:rStyle w:val="a5"/>
            <w:noProof/>
          </w:rPr>
          <w:t>…</w:t>
        </w:r>
        <w:r w:rsidR="00D10C0F">
          <w:rPr>
            <w:noProof/>
            <w:webHidden/>
          </w:rPr>
          <w:tab/>
        </w:r>
        <w:r w:rsidR="00D10C0F">
          <w:rPr>
            <w:noProof/>
            <w:webHidden/>
          </w:rPr>
          <w:fldChar w:fldCharType="begin"/>
        </w:r>
        <w:r w:rsidR="00D10C0F">
          <w:rPr>
            <w:noProof/>
            <w:webHidden/>
          </w:rPr>
          <w:instrText xml:space="preserve"> PAGEREF _Toc57727672 \h </w:instrText>
        </w:r>
        <w:r w:rsidR="00D10C0F">
          <w:rPr>
            <w:noProof/>
            <w:webHidden/>
          </w:rPr>
        </w:r>
        <w:r w:rsidR="00D10C0F">
          <w:rPr>
            <w:noProof/>
            <w:webHidden/>
          </w:rPr>
          <w:fldChar w:fldCharType="separate"/>
        </w:r>
        <w:r w:rsidR="00ED697A">
          <w:rPr>
            <w:noProof/>
            <w:webHidden/>
          </w:rPr>
          <w:t>5</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73" w:history="1">
        <w:r w:rsidR="00D10C0F" w:rsidRPr="00305983">
          <w:rPr>
            <w:rStyle w:val="a5"/>
            <w:rFonts w:hint="eastAsia"/>
            <w:noProof/>
          </w:rPr>
          <w:t>四、</w:t>
        </w:r>
        <w:r w:rsidR="00D10C0F">
          <w:rPr>
            <w:rFonts w:asciiTheme="minorHAnsi" w:eastAsiaTheme="minorEastAsia" w:hAnsiTheme="minorHAnsi" w:cstheme="minorBidi"/>
            <w:noProof/>
            <w:sz w:val="21"/>
            <w:szCs w:val="22"/>
          </w:rPr>
          <w:tab/>
        </w:r>
        <w:r w:rsidR="00D10C0F" w:rsidRPr="00305983">
          <w:rPr>
            <w:rStyle w:val="a5"/>
            <w:rFonts w:hint="eastAsia"/>
            <w:noProof/>
            <w:shd w:val="clear" w:color="auto" w:fill="FFFFFF"/>
          </w:rPr>
          <w:t>国家税务总局宁波市税务局</w:t>
        </w:r>
      </w:hyperlink>
      <w:hyperlink w:anchor="_Toc57727674" w:history="1">
        <w:r w:rsidR="00D10C0F" w:rsidRPr="00305983">
          <w:rPr>
            <w:rStyle w:val="a5"/>
            <w:rFonts w:hint="eastAsia"/>
            <w:noProof/>
            <w:shd w:val="clear" w:color="auto" w:fill="FFFFFF"/>
          </w:rPr>
          <w:t>关于实行财产和行为税合并纳税申报的公告</w:t>
        </w:r>
        <w:r w:rsidR="00D10C0F">
          <w:rPr>
            <w:rFonts w:hint="eastAsia"/>
            <w:noProof/>
            <w:webHidden/>
          </w:rPr>
          <w:t>(</w:t>
        </w:r>
      </w:hyperlink>
      <w:hyperlink w:anchor="_Toc57727675" w:history="1">
        <w:r w:rsidR="00D10C0F" w:rsidRPr="00305983">
          <w:rPr>
            <w:rStyle w:val="a5"/>
            <w:rFonts w:hint="eastAsia"/>
            <w:noProof/>
            <w:shd w:val="clear" w:color="auto" w:fill="FFFFFF"/>
          </w:rPr>
          <w:t>国家税务总局宁波市税务局公告</w:t>
        </w:r>
        <w:r w:rsidR="00D10C0F" w:rsidRPr="00305983">
          <w:rPr>
            <w:rStyle w:val="a5"/>
            <w:noProof/>
            <w:shd w:val="clear" w:color="auto" w:fill="FFFFFF"/>
          </w:rPr>
          <w:t>2020</w:t>
        </w:r>
        <w:r w:rsidR="00D10C0F" w:rsidRPr="00305983">
          <w:rPr>
            <w:rStyle w:val="a5"/>
            <w:rFonts w:hint="eastAsia"/>
            <w:noProof/>
            <w:shd w:val="clear" w:color="auto" w:fill="FFFFFF"/>
          </w:rPr>
          <w:t>年第</w:t>
        </w:r>
        <w:r w:rsidR="00D10C0F" w:rsidRPr="00305983">
          <w:rPr>
            <w:rStyle w:val="a5"/>
            <w:noProof/>
            <w:shd w:val="clear" w:color="auto" w:fill="FFFFFF"/>
          </w:rPr>
          <w:t>8</w:t>
        </w:r>
        <w:r w:rsidR="00D10C0F" w:rsidRPr="00305983">
          <w:rPr>
            <w:rStyle w:val="a5"/>
            <w:rFonts w:hint="eastAsia"/>
            <w:noProof/>
            <w:shd w:val="clear" w:color="auto" w:fill="FFFFFF"/>
          </w:rPr>
          <w:t>号</w:t>
        </w:r>
        <w:r w:rsidR="00D10C0F" w:rsidRPr="00305983">
          <w:rPr>
            <w:rStyle w:val="a5"/>
            <w:noProof/>
            <w:shd w:val="clear" w:color="auto" w:fill="FFFFFF"/>
          </w:rPr>
          <w:t xml:space="preserve">  2020-11-26</w:t>
        </w:r>
        <w:r w:rsidR="00D10C0F">
          <w:rPr>
            <w:rStyle w:val="a5"/>
            <w:rFonts w:hint="eastAsia"/>
            <w:noProof/>
            <w:shd w:val="clear" w:color="auto" w:fill="FFFFFF"/>
          </w:rPr>
          <w:t>)</w:t>
        </w:r>
        <w:r w:rsidR="00D10C0F">
          <w:rPr>
            <w:noProof/>
            <w:webHidden/>
          </w:rPr>
          <w:tab/>
        </w:r>
        <w:r w:rsidR="00D10C0F">
          <w:rPr>
            <w:noProof/>
            <w:webHidden/>
          </w:rPr>
          <w:fldChar w:fldCharType="begin"/>
        </w:r>
        <w:r w:rsidR="00D10C0F">
          <w:rPr>
            <w:noProof/>
            <w:webHidden/>
          </w:rPr>
          <w:instrText xml:space="preserve"> PAGEREF _Toc57727675 \h </w:instrText>
        </w:r>
        <w:r w:rsidR="00D10C0F">
          <w:rPr>
            <w:noProof/>
            <w:webHidden/>
          </w:rPr>
        </w:r>
        <w:r w:rsidR="00D10C0F">
          <w:rPr>
            <w:noProof/>
            <w:webHidden/>
          </w:rPr>
          <w:fldChar w:fldCharType="separate"/>
        </w:r>
        <w:r w:rsidR="00ED697A">
          <w:rPr>
            <w:noProof/>
            <w:webHidden/>
          </w:rPr>
          <w:t>5</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76" w:history="1">
        <w:r w:rsidR="00D10C0F" w:rsidRPr="00305983">
          <w:rPr>
            <w:rStyle w:val="a5"/>
            <w:rFonts w:hint="eastAsia"/>
            <w:noProof/>
          </w:rPr>
          <w:t>五、</w:t>
        </w:r>
        <w:r w:rsidR="00D10C0F">
          <w:rPr>
            <w:rFonts w:asciiTheme="minorHAnsi" w:eastAsiaTheme="minorEastAsia" w:hAnsiTheme="minorHAnsi" w:cstheme="minorBidi"/>
            <w:noProof/>
            <w:sz w:val="21"/>
            <w:szCs w:val="22"/>
          </w:rPr>
          <w:tab/>
        </w:r>
        <w:r w:rsidR="00D10C0F" w:rsidRPr="00305983">
          <w:rPr>
            <w:rStyle w:val="a5"/>
            <w:rFonts w:hint="eastAsia"/>
            <w:noProof/>
          </w:rPr>
          <w:t>财政部</w:t>
        </w:r>
        <w:r w:rsidR="00D10C0F" w:rsidRPr="00305983">
          <w:rPr>
            <w:rStyle w:val="a5"/>
            <w:noProof/>
          </w:rPr>
          <w:t xml:space="preserve"> </w:t>
        </w:r>
        <w:r w:rsidR="00D10C0F" w:rsidRPr="00305983">
          <w:rPr>
            <w:rStyle w:val="a5"/>
            <w:rFonts w:hint="eastAsia"/>
            <w:noProof/>
          </w:rPr>
          <w:t>海关总署</w:t>
        </w:r>
        <w:r w:rsidR="00D10C0F" w:rsidRPr="00305983">
          <w:rPr>
            <w:rStyle w:val="a5"/>
            <w:noProof/>
          </w:rPr>
          <w:t xml:space="preserve"> </w:t>
        </w:r>
        <w:r w:rsidR="00D10C0F" w:rsidRPr="00305983">
          <w:rPr>
            <w:rStyle w:val="a5"/>
            <w:rFonts w:hint="eastAsia"/>
            <w:noProof/>
          </w:rPr>
          <w:t>税务总局</w:t>
        </w:r>
      </w:hyperlink>
      <w:hyperlink w:anchor="_Toc57727677" w:history="1">
        <w:r w:rsidR="00D10C0F" w:rsidRPr="00305983">
          <w:rPr>
            <w:rStyle w:val="a5"/>
            <w:rFonts w:hint="eastAsia"/>
            <w:noProof/>
          </w:rPr>
          <w:t>关于海南自由贸易港原辅料“零关税”政策的通知</w:t>
        </w:r>
        <w:r w:rsidR="00D10C0F">
          <w:rPr>
            <w:rFonts w:hint="eastAsia"/>
            <w:noProof/>
            <w:webHidden/>
          </w:rPr>
          <w:t>(</w:t>
        </w:r>
      </w:hyperlink>
      <w:hyperlink w:anchor="_Toc57727678" w:history="1">
        <w:r w:rsidR="00D10C0F" w:rsidRPr="00305983">
          <w:rPr>
            <w:rStyle w:val="a5"/>
            <w:rFonts w:hint="eastAsia"/>
            <w:noProof/>
          </w:rPr>
          <w:t>财关税〔</w:t>
        </w:r>
        <w:r w:rsidR="00D10C0F" w:rsidRPr="00305983">
          <w:rPr>
            <w:rStyle w:val="a5"/>
            <w:noProof/>
          </w:rPr>
          <w:t>2020</w:t>
        </w:r>
        <w:r w:rsidR="00D10C0F" w:rsidRPr="00305983">
          <w:rPr>
            <w:rStyle w:val="a5"/>
            <w:rFonts w:hint="eastAsia"/>
            <w:noProof/>
          </w:rPr>
          <w:t>〕</w:t>
        </w:r>
        <w:r w:rsidR="00D10C0F" w:rsidRPr="00305983">
          <w:rPr>
            <w:rStyle w:val="a5"/>
            <w:noProof/>
          </w:rPr>
          <w:t>42</w:t>
        </w:r>
        <w:r w:rsidR="00D10C0F" w:rsidRPr="00305983">
          <w:rPr>
            <w:rStyle w:val="a5"/>
            <w:rFonts w:hint="eastAsia"/>
            <w:noProof/>
          </w:rPr>
          <w:t>号</w:t>
        </w:r>
        <w:r w:rsidR="00D10C0F" w:rsidRPr="00305983">
          <w:rPr>
            <w:rStyle w:val="a5"/>
            <w:noProof/>
          </w:rPr>
          <w:t xml:space="preserve">    2020-11-11</w:t>
        </w:r>
        <w:r w:rsidR="00D10C0F">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_Toc57727678 \h </w:instrText>
        </w:r>
        <w:r w:rsidR="00D10C0F">
          <w:rPr>
            <w:noProof/>
            <w:webHidden/>
          </w:rPr>
        </w:r>
        <w:r w:rsidR="00D10C0F">
          <w:rPr>
            <w:noProof/>
            <w:webHidden/>
          </w:rPr>
          <w:fldChar w:fldCharType="separate"/>
        </w:r>
        <w:r w:rsidR="00ED697A">
          <w:rPr>
            <w:noProof/>
            <w:webHidden/>
          </w:rPr>
          <w:t>6</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79" w:history="1">
        <w:r w:rsidR="00D10C0F" w:rsidRPr="00305983">
          <w:rPr>
            <w:rStyle w:val="a5"/>
            <w:rFonts w:hint="eastAsia"/>
            <w:noProof/>
          </w:rPr>
          <w:t>六、</w:t>
        </w:r>
        <w:r w:rsidR="00D10C0F">
          <w:rPr>
            <w:rFonts w:asciiTheme="minorHAnsi" w:eastAsiaTheme="minorEastAsia" w:hAnsiTheme="minorHAnsi" w:cstheme="minorBidi"/>
            <w:noProof/>
            <w:sz w:val="21"/>
            <w:szCs w:val="22"/>
          </w:rPr>
          <w:tab/>
        </w:r>
        <w:r w:rsidR="00D10C0F" w:rsidRPr="00305983">
          <w:rPr>
            <w:rStyle w:val="a5"/>
            <w:rFonts w:hint="eastAsia"/>
            <w:noProof/>
          </w:rPr>
          <w:t>国家税务总局宁波市税务局</w:t>
        </w:r>
      </w:hyperlink>
      <w:hyperlink w:anchor="_Toc57727680" w:history="1">
        <w:r w:rsidR="00D10C0F" w:rsidRPr="00305983">
          <w:rPr>
            <w:rStyle w:val="a5"/>
            <w:rFonts w:hint="eastAsia"/>
            <w:noProof/>
          </w:rPr>
          <w:t>关于油价调控风险准备金征管事项的公告</w:t>
        </w:r>
        <w:r w:rsidR="00D10C0F">
          <w:rPr>
            <w:rFonts w:hint="eastAsia"/>
            <w:noProof/>
            <w:webHidden/>
          </w:rPr>
          <w:t>(</w:t>
        </w:r>
      </w:hyperlink>
      <w:hyperlink w:anchor="_Toc57727681" w:history="1">
        <w:r w:rsidR="00D10C0F" w:rsidRPr="00305983">
          <w:rPr>
            <w:rStyle w:val="a5"/>
            <w:rFonts w:hint="eastAsia"/>
            <w:noProof/>
          </w:rPr>
          <w:t>国家税务总局宁波市税务局公告</w:t>
        </w:r>
        <w:r w:rsidR="00D10C0F" w:rsidRPr="00305983">
          <w:rPr>
            <w:rStyle w:val="a5"/>
            <w:noProof/>
          </w:rPr>
          <w:t>2020</w:t>
        </w:r>
        <w:r w:rsidR="00D10C0F" w:rsidRPr="00305983">
          <w:rPr>
            <w:rStyle w:val="a5"/>
            <w:rFonts w:hint="eastAsia"/>
            <w:noProof/>
          </w:rPr>
          <w:t>年第</w:t>
        </w:r>
        <w:r w:rsidR="00D10C0F" w:rsidRPr="00305983">
          <w:rPr>
            <w:rStyle w:val="a5"/>
            <w:noProof/>
          </w:rPr>
          <w:t>7</w:t>
        </w:r>
        <w:r w:rsidR="00D10C0F" w:rsidRPr="00305983">
          <w:rPr>
            <w:rStyle w:val="a5"/>
            <w:rFonts w:hint="eastAsia"/>
            <w:noProof/>
          </w:rPr>
          <w:t>号</w:t>
        </w:r>
        <w:r w:rsidR="00D10C0F" w:rsidRPr="00305983">
          <w:rPr>
            <w:rStyle w:val="a5"/>
            <w:noProof/>
          </w:rPr>
          <w:t xml:space="preserve">      2020-10-30</w:t>
        </w:r>
        <w:r w:rsidR="00D10C0F">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_Toc57727681 \h </w:instrText>
        </w:r>
        <w:r w:rsidR="00D10C0F">
          <w:rPr>
            <w:noProof/>
            <w:webHidden/>
          </w:rPr>
        </w:r>
        <w:r w:rsidR="00D10C0F">
          <w:rPr>
            <w:noProof/>
            <w:webHidden/>
          </w:rPr>
          <w:fldChar w:fldCharType="separate"/>
        </w:r>
        <w:r w:rsidR="00ED697A">
          <w:rPr>
            <w:noProof/>
            <w:webHidden/>
          </w:rPr>
          <w:t>7</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82" w:history="1">
        <w:r w:rsidR="00D10C0F" w:rsidRPr="00305983">
          <w:rPr>
            <w:rStyle w:val="a5"/>
            <w:rFonts w:hint="eastAsia"/>
            <w:noProof/>
          </w:rPr>
          <w:t>七、</w:t>
        </w:r>
        <w:r w:rsidR="00D10C0F">
          <w:rPr>
            <w:rFonts w:asciiTheme="minorHAnsi" w:eastAsiaTheme="minorEastAsia" w:hAnsiTheme="minorHAnsi" w:cstheme="minorBidi"/>
            <w:noProof/>
            <w:sz w:val="21"/>
            <w:szCs w:val="22"/>
          </w:rPr>
          <w:tab/>
        </w:r>
        <w:r w:rsidR="00D10C0F" w:rsidRPr="00305983">
          <w:rPr>
            <w:rStyle w:val="a5"/>
            <w:rFonts w:hint="eastAsia"/>
            <w:noProof/>
          </w:rPr>
          <w:t>宁波市财政局</w:t>
        </w:r>
        <w:r w:rsidR="00D10C0F" w:rsidRPr="00305983">
          <w:rPr>
            <w:rStyle w:val="a5"/>
            <w:noProof/>
          </w:rPr>
          <w:t xml:space="preserve"> </w:t>
        </w:r>
        <w:r w:rsidR="00D10C0F" w:rsidRPr="00305983">
          <w:rPr>
            <w:rStyle w:val="a5"/>
            <w:rFonts w:hint="eastAsia"/>
            <w:noProof/>
          </w:rPr>
          <w:t>国家税务总局宁波市税务局</w:t>
        </w:r>
      </w:hyperlink>
      <w:hyperlink w:anchor="_Toc57727683" w:history="1">
        <w:r w:rsidR="00D10C0F" w:rsidRPr="00305983">
          <w:rPr>
            <w:rStyle w:val="a5"/>
            <w:rFonts w:hint="eastAsia"/>
            <w:noProof/>
          </w:rPr>
          <w:t>关于加快办理疫情期间房产税、城镇土地使用税减免若干事项的通知</w:t>
        </w:r>
        <w:r w:rsidR="00D10C0F">
          <w:rPr>
            <w:rFonts w:hint="eastAsia"/>
            <w:noProof/>
            <w:webHidden/>
          </w:rPr>
          <w:t>(</w:t>
        </w:r>
      </w:hyperlink>
      <w:hyperlink w:anchor="_Toc57727684" w:history="1">
        <w:r w:rsidR="00D10C0F" w:rsidRPr="00305983">
          <w:rPr>
            <w:rStyle w:val="a5"/>
            <w:rFonts w:hint="eastAsia"/>
            <w:noProof/>
          </w:rPr>
          <w:t>甬财政发〔</w:t>
        </w:r>
        <w:r w:rsidR="00D10C0F" w:rsidRPr="00305983">
          <w:rPr>
            <w:rStyle w:val="a5"/>
            <w:noProof/>
          </w:rPr>
          <w:t>2020</w:t>
        </w:r>
        <w:r w:rsidR="00D10C0F" w:rsidRPr="00305983">
          <w:rPr>
            <w:rStyle w:val="a5"/>
            <w:rFonts w:hint="eastAsia"/>
            <w:noProof/>
          </w:rPr>
          <w:t>〕</w:t>
        </w:r>
        <w:r w:rsidR="00D10C0F" w:rsidRPr="00305983">
          <w:rPr>
            <w:rStyle w:val="a5"/>
            <w:noProof/>
          </w:rPr>
          <w:t>990</w:t>
        </w:r>
        <w:r w:rsidR="00D10C0F" w:rsidRPr="00305983">
          <w:rPr>
            <w:rStyle w:val="a5"/>
            <w:rFonts w:hint="eastAsia"/>
            <w:noProof/>
          </w:rPr>
          <w:t>号</w:t>
        </w:r>
        <w:r w:rsidR="00D10C0F" w:rsidRPr="00305983">
          <w:rPr>
            <w:rStyle w:val="a5"/>
            <w:noProof/>
          </w:rPr>
          <w:t xml:space="preserve">     2020-10-16</w:t>
        </w:r>
        <w:r w:rsidR="00D10C0F">
          <w:rPr>
            <w:rStyle w:val="a5"/>
            <w:rFonts w:hint="eastAsia"/>
            <w:noProof/>
          </w:rPr>
          <w:t>)</w:t>
        </w:r>
        <w:r w:rsidR="00D10C0F">
          <w:rPr>
            <w:rStyle w:val="a5"/>
            <w:noProof/>
          </w:rPr>
          <w:t>…</w:t>
        </w:r>
        <w:r w:rsidR="00D10C0F">
          <w:rPr>
            <w:noProof/>
            <w:webHidden/>
          </w:rPr>
          <w:tab/>
        </w:r>
        <w:r w:rsidR="00D10C0F">
          <w:rPr>
            <w:noProof/>
            <w:webHidden/>
          </w:rPr>
          <w:fldChar w:fldCharType="begin"/>
        </w:r>
        <w:r w:rsidR="00D10C0F">
          <w:rPr>
            <w:noProof/>
            <w:webHidden/>
          </w:rPr>
          <w:instrText xml:space="preserve"> PAGEREF _Toc57727684 \h </w:instrText>
        </w:r>
        <w:r w:rsidR="00D10C0F">
          <w:rPr>
            <w:noProof/>
            <w:webHidden/>
          </w:rPr>
        </w:r>
        <w:r w:rsidR="00D10C0F">
          <w:rPr>
            <w:noProof/>
            <w:webHidden/>
          </w:rPr>
          <w:fldChar w:fldCharType="separate"/>
        </w:r>
        <w:r w:rsidR="00ED697A">
          <w:rPr>
            <w:noProof/>
            <w:webHidden/>
          </w:rPr>
          <w:t>8</w:t>
        </w:r>
        <w:r w:rsidR="00D10C0F">
          <w:rPr>
            <w:noProof/>
            <w:webHidden/>
          </w:rPr>
          <w:fldChar w:fldCharType="end"/>
        </w:r>
      </w:hyperlink>
    </w:p>
    <w:p w:rsidR="00D10C0F" w:rsidRDefault="00326F8C" w:rsidP="00ED697A">
      <w:pPr>
        <w:pStyle w:val="10"/>
        <w:tabs>
          <w:tab w:val="left" w:pos="1260"/>
        </w:tabs>
        <w:ind w:firstLine="480"/>
        <w:rPr>
          <w:rFonts w:asciiTheme="minorHAnsi" w:eastAsiaTheme="minorEastAsia" w:hAnsiTheme="minorHAnsi" w:cstheme="minorBidi"/>
          <w:noProof/>
          <w:sz w:val="21"/>
          <w:szCs w:val="22"/>
        </w:rPr>
      </w:pPr>
      <w:hyperlink w:anchor="_Toc57727685" w:history="1">
        <w:r w:rsidR="00D10C0F" w:rsidRPr="00305983">
          <w:rPr>
            <w:rStyle w:val="a5"/>
            <w:rFonts w:hint="eastAsia"/>
            <w:noProof/>
          </w:rPr>
          <w:t>八、</w:t>
        </w:r>
        <w:r w:rsidR="00D10C0F">
          <w:rPr>
            <w:rFonts w:asciiTheme="minorHAnsi" w:eastAsiaTheme="minorEastAsia" w:hAnsiTheme="minorHAnsi" w:cstheme="minorBidi"/>
            <w:noProof/>
            <w:sz w:val="21"/>
            <w:szCs w:val="22"/>
          </w:rPr>
          <w:tab/>
        </w:r>
        <w:r w:rsidR="00D10C0F" w:rsidRPr="00305983">
          <w:rPr>
            <w:rStyle w:val="a5"/>
            <w:rFonts w:hint="eastAsia"/>
            <w:noProof/>
          </w:rPr>
          <w:t>国家税务总局</w:t>
        </w:r>
      </w:hyperlink>
      <w:hyperlink w:anchor="_Toc57727686" w:history="1">
        <w:r w:rsidR="00D10C0F" w:rsidRPr="00305983">
          <w:rPr>
            <w:rStyle w:val="a5"/>
            <w:rFonts w:hint="eastAsia"/>
            <w:noProof/>
          </w:rPr>
          <w:t>关于修订《涉税专业服务机构信用积分指标体系及积分规则》的公告</w:t>
        </w:r>
        <w:r w:rsidR="00D10C0F">
          <w:rPr>
            <w:rFonts w:hint="eastAsia"/>
            <w:noProof/>
            <w:webHidden/>
          </w:rPr>
          <w:t>(</w:t>
        </w:r>
      </w:hyperlink>
      <w:hyperlink w:anchor="_Toc57727687" w:history="1">
        <w:r w:rsidR="00D10C0F" w:rsidRPr="00305983">
          <w:rPr>
            <w:rStyle w:val="a5"/>
            <w:rFonts w:hint="eastAsia"/>
            <w:noProof/>
          </w:rPr>
          <w:t>国家税务总局公告</w:t>
        </w:r>
        <w:r w:rsidR="00D10C0F" w:rsidRPr="00305983">
          <w:rPr>
            <w:rStyle w:val="a5"/>
            <w:noProof/>
          </w:rPr>
          <w:t>2020</w:t>
        </w:r>
        <w:r w:rsidR="00D10C0F" w:rsidRPr="00305983">
          <w:rPr>
            <w:rStyle w:val="a5"/>
            <w:rFonts w:hint="eastAsia"/>
            <w:noProof/>
          </w:rPr>
          <w:t>年第</w:t>
        </w:r>
        <w:r w:rsidR="00D10C0F" w:rsidRPr="00305983">
          <w:rPr>
            <w:rStyle w:val="a5"/>
            <w:noProof/>
          </w:rPr>
          <w:t>17</w:t>
        </w:r>
        <w:r w:rsidR="00D10C0F" w:rsidRPr="00305983">
          <w:rPr>
            <w:rStyle w:val="a5"/>
            <w:rFonts w:hint="eastAsia"/>
            <w:noProof/>
          </w:rPr>
          <w:t>号</w:t>
        </w:r>
        <w:r w:rsidR="00D10C0F" w:rsidRPr="00305983">
          <w:rPr>
            <w:rStyle w:val="a5"/>
            <w:noProof/>
          </w:rPr>
          <w:t xml:space="preserve">    2020-10-30</w:t>
        </w:r>
        <w:r w:rsidR="00D10C0F">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_Toc57727687 \h </w:instrText>
        </w:r>
        <w:r w:rsidR="00D10C0F">
          <w:rPr>
            <w:noProof/>
            <w:webHidden/>
          </w:rPr>
        </w:r>
        <w:r w:rsidR="00D10C0F">
          <w:rPr>
            <w:noProof/>
            <w:webHidden/>
          </w:rPr>
          <w:fldChar w:fldCharType="separate"/>
        </w:r>
        <w:r w:rsidR="00ED697A">
          <w:rPr>
            <w:noProof/>
            <w:webHidden/>
          </w:rPr>
          <w:t>9</w:t>
        </w:r>
        <w:r w:rsidR="00D10C0F">
          <w:rPr>
            <w:noProof/>
            <w:webHidden/>
          </w:rPr>
          <w:fldChar w:fldCharType="end"/>
        </w:r>
      </w:hyperlink>
    </w:p>
    <w:p w:rsidR="0018315A" w:rsidRDefault="0018315A" w:rsidP="0018315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D10C0F" w:rsidRDefault="005C1D04" w:rsidP="00ED697A">
      <w:pPr>
        <w:pStyle w:val="10"/>
        <w:tabs>
          <w:tab w:val="left" w:pos="1260"/>
        </w:tabs>
        <w:ind w:firstLine="480"/>
        <w:rPr>
          <w:rFonts w:asciiTheme="minorHAnsi" w:eastAsiaTheme="minorEastAsia" w:hAnsiTheme="minorHAnsi" w:cstheme="minorBidi"/>
          <w:noProof/>
          <w:sz w:val="21"/>
          <w:szCs w:val="22"/>
        </w:rPr>
      </w:pPr>
      <w:hyperlink w:anchor="_Toc57727688" w:history="1">
        <w:r w:rsidR="00D10C0F" w:rsidRPr="00305983">
          <w:rPr>
            <w:rStyle w:val="a5"/>
            <w:rFonts w:hint="eastAsia"/>
            <w:noProof/>
          </w:rPr>
          <w:t>九、</w:t>
        </w:r>
        <w:r w:rsidR="00D10C0F">
          <w:rPr>
            <w:rFonts w:asciiTheme="minorHAnsi" w:eastAsiaTheme="minorEastAsia" w:hAnsiTheme="minorHAnsi" w:cstheme="minorBidi"/>
            <w:noProof/>
            <w:sz w:val="21"/>
            <w:szCs w:val="22"/>
          </w:rPr>
          <w:tab/>
        </w:r>
        <w:r w:rsidR="00D10C0F" w:rsidRPr="00305983">
          <w:rPr>
            <w:rStyle w:val="a5"/>
            <w:rFonts w:hint="eastAsia"/>
            <w:noProof/>
          </w:rPr>
          <w:t>财政部办公厅</w:t>
        </w:r>
      </w:hyperlink>
      <w:hyperlink w:anchor="_Toc57727689" w:history="1">
        <w:r w:rsidR="00D10C0F" w:rsidRPr="00305983">
          <w:rPr>
            <w:rStyle w:val="a5"/>
            <w:rFonts w:hint="eastAsia"/>
            <w:noProof/>
          </w:rPr>
          <w:t>关于征求《企业会计准则解释第</w:t>
        </w:r>
        <w:r w:rsidR="00D10C0F" w:rsidRPr="00305983">
          <w:rPr>
            <w:rStyle w:val="a5"/>
            <w:noProof/>
          </w:rPr>
          <w:t>14</w:t>
        </w:r>
        <w:r w:rsidR="00D10C0F" w:rsidRPr="00305983">
          <w:rPr>
            <w:rStyle w:val="a5"/>
            <w:rFonts w:hint="eastAsia"/>
            <w:noProof/>
          </w:rPr>
          <w:t>号（征求意见稿）》意见的函</w:t>
        </w:r>
        <w:r w:rsidR="00D10C0F">
          <w:rPr>
            <w:rFonts w:hint="eastAsia"/>
            <w:noProof/>
            <w:webHidden/>
          </w:rPr>
          <w:t>(</w:t>
        </w:r>
      </w:hyperlink>
      <w:hyperlink w:anchor="_Toc57727690" w:history="1">
        <w:r w:rsidR="00D10C0F" w:rsidRPr="00305983">
          <w:rPr>
            <w:rStyle w:val="a5"/>
            <w:rFonts w:ascii="楷体_GB2312" w:hint="eastAsia"/>
            <w:noProof/>
          </w:rPr>
          <w:t>财办会</w:t>
        </w:r>
        <w:r w:rsidR="00D10C0F" w:rsidRPr="00305983">
          <w:rPr>
            <w:rStyle w:val="a5"/>
            <w:rFonts w:ascii="宋体" w:eastAsia="宋体" w:hAnsi="宋体" w:cs="宋体" w:hint="eastAsia"/>
            <w:noProof/>
          </w:rPr>
          <w:t>﹝</w:t>
        </w:r>
        <w:r w:rsidR="00D10C0F" w:rsidRPr="00305983">
          <w:rPr>
            <w:rStyle w:val="a5"/>
            <w:rFonts w:ascii="楷体_GB2312"/>
            <w:noProof/>
          </w:rPr>
          <w:t>2020</w:t>
        </w:r>
        <w:r w:rsidR="00D10C0F" w:rsidRPr="00305983">
          <w:rPr>
            <w:rStyle w:val="a5"/>
            <w:rFonts w:ascii="宋体" w:eastAsia="宋体" w:hAnsi="宋体" w:cs="宋体" w:hint="eastAsia"/>
            <w:noProof/>
          </w:rPr>
          <w:t>﹞</w:t>
        </w:r>
        <w:r w:rsidR="00D10C0F" w:rsidRPr="00305983">
          <w:rPr>
            <w:rStyle w:val="a5"/>
            <w:rFonts w:ascii="楷体_GB2312"/>
            <w:noProof/>
          </w:rPr>
          <w:t>25</w:t>
        </w:r>
        <w:r w:rsidR="00D10C0F" w:rsidRPr="00305983">
          <w:rPr>
            <w:rStyle w:val="a5"/>
            <w:rFonts w:ascii="楷体_GB2312" w:hint="eastAsia"/>
            <w:noProof/>
          </w:rPr>
          <w:t>号</w:t>
        </w:r>
        <w:r w:rsidR="00D10C0F" w:rsidRPr="00305983">
          <w:rPr>
            <w:rStyle w:val="a5"/>
            <w:rFonts w:ascii="楷体_GB2312"/>
            <w:noProof/>
          </w:rPr>
          <w:t xml:space="preserve">      2020-11-25</w:t>
        </w:r>
        <w:r w:rsidR="00D10C0F">
          <w:rPr>
            <w:rStyle w:val="a5"/>
            <w:rFonts w:ascii="楷体_GB2312" w:hint="eastAsia"/>
            <w:noProof/>
          </w:rPr>
          <w:t>)</w:t>
        </w:r>
        <w:r w:rsidR="00D10C0F">
          <w:rPr>
            <w:noProof/>
            <w:webHidden/>
          </w:rPr>
          <w:tab/>
        </w:r>
        <w:r w:rsidR="00D10C0F">
          <w:rPr>
            <w:noProof/>
            <w:webHidden/>
          </w:rPr>
          <w:fldChar w:fldCharType="begin"/>
        </w:r>
        <w:r w:rsidR="00D10C0F">
          <w:rPr>
            <w:noProof/>
            <w:webHidden/>
          </w:rPr>
          <w:instrText xml:space="preserve"> PAGEREF _Toc57727690 \h </w:instrText>
        </w:r>
        <w:r w:rsidR="00D10C0F">
          <w:rPr>
            <w:noProof/>
            <w:webHidden/>
          </w:rPr>
        </w:r>
        <w:r w:rsidR="00D10C0F">
          <w:rPr>
            <w:noProof/>
            <w:webHidden/>
          </w:rPr>
          <w:fldChar w:fldCharType="separate"/>
        </w:r>
        <w:r w:rsidR="00ED697A">
          <w:rPr>
            <w:noProof/>
            <w:webHidden/>
          </w:rPr>
          <w:t>10</w:t>
        </w:r>
        <w:r w:rsidR="00D10C0F">
          <w:rPr>
            <w:noProof/>
            <w:webHidden/>
          </w:rPr>
          <w:fldChar w:fldCharType="end"/>
        </w:r>
      </w:hyperlink>
    </w:p>
    <w:p w:rsidR="00D10C0F" w:rsidRDefault="005C1D04" w:rsidP="00ED697A">
      <w:pPr>
        <w:pStyle w:val="10"/>
        <w:tabs>
          <w:tab w:val="left" w:pos="1260"/>
        </w:tabs>
        <w:ind w:firstLine="480"/>
        <w:rPr>
          <w:rFonts w:asciiTheme="minorHAnsi" w:eastAsiaTheme="minorEastAsia" w:hAnsiTheme="minorHAnsi" w:cstheme="minorBidi"/>
          <w:noProof/>
          <w:sz w:val="21"/>
          <w:szCs w:val="22"/>
        </w:rPr>
      </w:pPr>
      <w:hyperlink w:anchor="_Toc57727691" w:history="1">
        <w:r w:rsidR="00D10C0F" w:rsidRPr="00305983">
          <w:rPr>
            <w:rStyle w:val="a5"/>
            <w:rFonts w:hint="eastAsia"/>
            <w:noProof/>
          </w:rPr>
          <w:t>十、</w:t>
        </w:r>
        <w:r w:rsidR="00D10C0F">
          <w:rPr>
            <w:rFonts w:asciiTheme="minorHAnsi" w:eastAsiaTheme="minorEastAsia" w:hAnsiTheme="minorHAnsi" w:cstheme="minorBidi"/>
            <w:noProof/>
            <w:sz w:val="21"/>
            <w:szCs w:val="22"/>
          </w:rPr>
          <w:tab/>
        </w:r>
        <w:r w:rsidR="00D10C0F" w:rsidRPr="00305983">
          <w:rPr>
            <w:rStyle w:val="a5"/>
            <w:rFonts w:hint="eastAsia"/>
            <w:noProof/>
          </w:rPr>
          <w:t>宁波市科学技术局</w:t>
        </w:r>
      </w:hyperlink>
      <w:hyperlink w:anchor="_Toc57727692" w:history="1">
        <w:r w:rsidR="00D10C0F" w:rsidRPr="00305983">
          <w:rPr>
            <w:rStyle w:val="a5"/>
            <w:rFonts w:hint="eastAsia"/>
            <w:noProof/>
          </w:rPr>
          <w:t>关于组织开展</w:t>
        </w:r>
        <w:r w:rsidR="00D10C0F" w:rsidRPr="00305983">
          <w:rPr>
            <w:rStyle w:val="a5"/>
            <w:noProof/>
          </w:rPr>
          <w:t>2020</w:t>
        </w:r>
        <w:r w:rsidR="00D10C0F" w:rsidRPr="00305983">
          <w:rPr>
            <w:rStyle w:val="a5"/>
            <w:rFonts w:hint="eastAsia"/>
            <w:noProof/>
          </w:rPr>
          <w:t>年度浙江省高成长科技型中小企业评价推荐工作的通知</w:t>
        </w:r>
        <w:r w:rsidR="00D10C0F">
          <w:rPr>
            <w:rFonts w:hint="eastAsia"/>
            <w:noProof/>
            <w:webHidden/>
          </w:rPr>
          <w:t>(</w:t>
        </w:r>
      </w:hyperlink>
      <w:hyperlink w:anchor="_Toc57727693" w:history="1">
        <w:r w:rsidR="00D10C0F" w:rsidRPr="00305983">
          <w:rPr>
            <w:rStyle w:val="a5"/>
            <w:rFonts w:hint="eastAsia"/>
            <w:noProof/>
          </w:rPr>
          <w:t>来源：高新技术及产业化处</w:t>
        </w:r>
        <w:r w:rsidR="00D10C0F" w:rsidRPr="00305983">
          <w:rPr>
            <w:rStyle w:val="a5"/>
            <w:noProof/>
          </w:rPr>
          <w:t xml:space="preserve">                   2020-11-13</w:t>
        </w:r>
        <w:r w:rsidR="00D10C0F">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_Toc57727693 \h </w:instrText>
        </w:r>
        <w:r w:rsidR="00D10C0F">
          <w:rPr>
            <w:noProof/>
            <w:webHidden/>
          </w:rPr>
        </w:r>
        <w:r w:rsidR="00D10C0F">
          <w:rPr>
            <w:noProof/>
            <w:webHidden/>
          </w:rPr>
          <w:fldChar w:fldCharType="separate"/>
        </w:r>
        <w:r w:rsidR="00ED697A">
          <w:rPr>
            <w:noProof/>
            <w:webHidden/>
          </w:rPr>
          <w:t>15</w:t>
        </w:r>
        <w:r w:rsidR="00D10C0F">
          <w:rPr>
            <w:noProof/>
            <w:webHidden/>
          </w:rPr>
          <w:fldChar w:fldCharType="end"/>
        </w:r>
      </w:hyperlink>
    </w:p>
    <w:p w:rsidR="0018315A" w:rsidRDefault="0018315A" w:rsidP="0018315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D10C0F" w:rsidRDefault="005C1D04" w:rsidP="00ED697A">
      <w:pPr>
        <w:pStyle w:val="10"/>
        <w:tabs>
          <w:tab w:val="left" w:pos="1470"/>
        </w:tabs>
        <w:ind w:firstLine="480"/>
        <w:rPr>
          <w:rFonts w:asciiTheme="minorHAnsi" w:eastAsiaTheme="minorEastAsia" w:hAnsiTheme="minorHAnsi" w:cstheme="minorBidi"/>
          <w:noProof/>
          <w:sz w:val="21"/>
          <w:szCs w:val="22"/>
        </w:rPr>
      </w:pPr>
      <w:hyperlink w:anchor="_Toc57727694" w:history="1">
        <w:r w:rsidR="00D10C0F" w:rsidRPr="00305983">
          <w:rPr>
            <w:rStyle w:val="a5"/>
            <w:rFonts w:hint="eastAsia"/>
            <w:noProof/>
          </w:rPr>
          <w:t>十一、</w:t>
        </w:r>
        <w:r w:rsidR="00D10C0F">
          <w:rPr>
            <w:rFonts w:asciiTheme="minorHAnsi" w:eastAsiaTheme="minorEastAsia" w:hAnsiTheme="minorHAnsi" w:cstheme="minorBidi"/>
            <w:noProof/>
            <w:sz w:val="21"/>
            <w:szCs w:val="22"/>
          </w:rPr>
          <w:tab/>
        </w:r>
        <w:r w:rsidR="00D10C0F" w:rsidRPr="00305983">
          <w:rPr>
            <w:rStyle w:val="a5"/>
            <w:rFonts w:hint="eastAsia"/>
            <w:noProof/>
          </w:rPr>
          <w:t>关于《国家税务总局宁波市税务局关于调整增值税专用发票电子化试点范围的公告》的政策解读</w:t>
        </w:r>
        <w:r w:rsidR="00D10C0F">
          <w:rPr>
            <w:rFonts w:hint="eastAsia"/>
            <w:noProof/>
            <w:webHidden/>
          </w:rPr>
          <w:t>(</w:t>
        </w:r>
      </w:hyperlink>
      <w:hyperlink w:anchor="_Toc57727695" w:history="1">
        <w:r w:rsidR="00D10C0F" w:rsidRPr="00305983">
          <w:rPr>
            <w:rStyle w:val="a5"/>
            <w:rFonts w:hint="eastAsia"/>
            <w:noProof/>
          </w:rPr>
          <w:t>来源</w:t>
        </w:r>
        <w:r w:rsidR="00D10C0F" w:rsidRPr="00305983">
          <w:rPr>
            <w:rStyle w:val="a5"/>
            <w:noProof/>
          </w:rPr>
          <w:t xml:space="preserve"> : </w:t>
        </w:r>
        <w:r w:rsidR="00D10C0F" w:rsidRPr="00305983">
          <w:rPr>
            <w:rStyle w:val="a5"/>
            <w:rFonts w:hint="eastAsia"/>
            <w:noProof/>
          </w:rPr>
          <w:t>国家税务总局宁波市税务局</w:t>
        </w:r>
        <w:r w:rsidR="00D10C0F" w:rsidRPr="00305983">
          <w:rPr>
            <w:rStyle w:val="a5"/>
            <w:noProof/>
          </w:rPr>
          <w:t xml:space="preserve">     2020-10-30</w:t>
        </w:r>
        <w:r w:rsidR="00D10C0F">
          <w:rPr>
            <w:rStyle w:val="a5"/>
            <w:rFonts w:hint="eastAsia"/>
            <w:noProof/>
          </w:rPr>
          <w:t>)</w:t>
        </w:r>
        <w:r w:rsidR="00D10C0F">
          <w:rPr>
            <w:rStyle w:val="a5"/>
            <w:noProof/>
          </w:rPr>
          <w:t>…</w:t>
        </w:r>
        <w:r w:rsidR="00D10C0F">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_Toc57727695 \h </w:instrText>
        </w:r>
        <w:r w:rsidR="00D10C0F">
          <w:rPr>
            <w:noProof/>
            <w:webHidden/>
          </w:rPr>
        </w:r>
        <w:r w:rsidR="00D10C0F">
          <w:rPr>
            <w:noProof/>
            <w:webHidden/>
          </w:rPr>
          <w:fldChar w:fldCharType="separate"/>
        </w:r>
        <w:r w:rsidR="00ED697A">
          <w:rPr>
            <w:noProof/>
            <w:webHidden/>
          </w:rPr>
          <w:t>16</w:t>
        </w:r>
        <w:r w:rsidR="00D10C0F">
          <w:rPr>
            <w:noProof/>
            <w:webHidden/>
          </w:rPr>
          <w:fldChar w:fldCharType="end"/>
        </w:r>
      </w:hyperlink>
    </w:p>
    <w:p w:rsidR="00D10C0F" w:rsidRDefault="00326F8C" w:rsidP="00ED697A">
      <w:pPr>
        <w:pStyle w:val="10"/>
        <w:tabs>
          <w:tab w:val="left" w:pos="1470"/>
        </w:tabs>
        <w:ind w:firstLine="480"/>
        <w:rPr>
          <w:rFonts w:asciiTheme="minorHAnsi" w:eastAsiaTheme="minorEastAsia" w:hAnsiTheme="minorHAnsi" w:cstheme="minorBidi"/>
          <w:noProof/>
          <w:sz w:val="21"/>
          <w:szCs w:val="22"/>
        </w:rPr>
      </w:pPr>
      <w:hyperlink w:anchor="_Toc57727696" w:history="1">
        <w:r w:rsidR="00D10C0F" w:rsidRPr="00305983">
          <w:rPr>
            <w:rStyle w:val="a5"/>
            <w:rFonts w:hint="eastAsia"/>
            <w:noProof/>
          </w:rPr>
          <w:t>十二、</w:t>
        </w:r>
        <w:r w:rsidR="00D10C0F">
          <w:rPr>
            <w:rFonts w:asciiTheme="minorHAnsi" w:eastAsiaTheme="minorEastAsia" w:hAnsiTheme="minorHAnsi" w:cstheme="minorBidi"/>
            <w:noProof/>
            <w:sz w:val="21"/>
            <w:szCs w:val="22"/>
          </w:rPr>
          <w:tab/>
        </w:r>
        <w:r w:rsidR="00D10C0F" w:rsidRPr="00305983">
          <w:rPr>
            <w:rStyle w:val="a5"/>
            <w:rFonts w:hint="eastAsia"/>
            <w:noProof/>
          </w:rPr>
          <w:t>关于《国家税务总局宁波市税务局关于油价调控风险准备金征管事项的公告》的解读</w:t>
        </w:r>
        <w:r w:rsidR="00D10C0F">
          <w:rPr>
            <w:rFonts w:hint="eastAsia"/>
            <w:noProof/>
            <w:webHidden/>
          </w:rPr>
          <w:t>(</w:t>
        </w:r>
      </w:hyperlink>
      <w:hyperlink w:anchor="_Toc57727697" w:history="1">
        <w:r w:rsidR="00D10C0F" w:rsidRPr="00305983">
          <w:rPr>
            <w:rStyle w:val="a5"/>
            <w:rFonts w:hint="eastAsia"/>
            <w:noProof/>
          </w:rPr>
          <w:t>来源</w:t>
        </w:r>
        <w:r w:rsidR="00D10C0F" w:rsidRPr="00305983">
          <w:rPr>
            <w:rStyle w:val="a5"/>
            <w:noProof/>
          </w:rPr>
          <w:t xml:space="preserve"> : </w:t>
        </w:r>
        <w:r w:rsidR="00D10C0F" w:rsidRPr="00305983">
          <w:rPr>
            <w:rStyle w:val="a5"/>
            <w:rFonts w:hint="eastAsia"/>
            <w:noProof/>
          </w:rPr>
          <w:t>国家税务总局宁波市税务局</w:t>
        </w:r>
        <w:r w:rsidR="00D10C0F" w:rsidRPr="00305983">
          <w:rPr>
            <w:rStyle w:val="a5"/>
            <w:noProof/>
          </w:rPr>
          <w:t xml:space="preserve">      2020-10-30</w:t>
        </w:r>
        <w:r w:rsidR="00D10C0F">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_Toc57727697 \h </w:instrText>
        </w:r>
        <w:r w:rsidR="00D10C0F">
          <w:rPr>
            <w:noProof/>
            <w:webHidden/>
          </w:rPr>
        </w:r>
        <w:r w:rsidR="00D10C0F">
          <w:rPr>
            <w:noProof/>
            <w:webHidden/>
          </w:rPr>
          <w:fldChar w:fldCharType="separate"/>
        </w:r>
        <w:r w:rsidR="00ED697A">
          <w:rPr>
            <w:noProof/>
            <w:webHidden/>
          </w:rPr>
          <w:t>17</w:t>
        </w:r>
        <w:r w:rsidR="00D10C0F">
          <w:rPr>
            <w:noProof/>
            <w:webHidden/>
          </w:rPr>
          <w:fldChar w:fldCharType="end"/>
        </w:r>
      </w:hyperlink>
    </w:p>
    <w:p w:rsidR="00D10C0F" w:rsidRDefault="00326F8C" w:rsidP="00ED697A">
      <w:pPr>
        <w:pStyle w:val="10"/>
        <w:tabs>
          <w:tab w:val="left" w:pos="1470"/>
        </w:tabs>
        <w:ind w:firstLine="480"/>
        <w:rPr>
          <w:rFonts w:asciiTheme="minorHAnsi" w:eastAsiaTheme="minorEastAsia" w:hAnsiTheme="minorHAnsi" w:cstheme="minorBidi"/>
          <w:noProof/>
          <w:sz w:val="21"/>
          <w:szCs w:val="22"/>
        </w:rPr>
      </w:pPr>
      <w:hyperlink w:anchor="_Toc57727698" w:history="1">
        <w:r w:rsidR="00D10C0F" w:rsidRPr="00305983">
          <w:rPr>
            <w:rStyle w:val="a5"/>
            <w:rFonts w:hint="eastAsia"/>
            <w:noProof/>
          </w:rPr>
          <w:t>十三、</w:t>
        </w:r>
        <w:r w:rsidR="00D10C0F">
          <w:rPr>
            <w:rFonts w:asciiTheme="minorHAnsi" w:eastAsiaTheme="minorEastAsia" w:hAnsiTheme="minorHAnsi" w:cstheme="minorBidi"/>
            <w:noProof/>
            <w:sz w:val="21"/>
            <w:szCs w:val="22"/>
          </w:rPr>
          <w:tab/>
        </w:r>
        <w:r w:rsidR="00D10C0F" w:rsidRPr="00305983">
          <w:rPr>
            <w:rStyle w:val="a5"/>
            <w:rFonts w:hint="eastAsia"/>
            <w:noProof/>
          </w:rPr>
          <w:t>关于《宁波市财政局</w:t>
        </w:r>
        <w:r w:rsidR="00D10C0F" w:rsidRPr="00305983">
          <w:rPr>
            <w:rStyle w:val="a5"/>
            <w:noProof/>
          </w:rPr>
          <w:t xml:space="preserve"> </w:t>
        </w:r>
        <w:r w:rsidR="00D10C0F" w:rsidRPr="00305983">
          <w:rPr>
            <w:rStyle w:val="a5"/>
            <w:rFonts w:hint="eastAsia"/>
            <w:noProof/>
          </w:rPr>
          <w:t>国家税务总局宁波市税务局关于加快办理疫情期间房产税、城镇土地使用税减免若干事项的通知》的政策解读</w:t>
        </w:r>
        <w:r w:rsidR="00D10C0F">
          <w:rPr>
            <w:rFonts w:hint="eastAsia"/>
            <w:noProof/>
            <w:webHidden/>
          </w:rPr>
          <w:t>(</w:t>
        </w:r>
      </w:hyperlink>
      <w:r w:rsidR="0018315A" w:rsidRPr="0018315A">
        <w:rPr>
          <w:rStyle w:val="a5"/>
          <w:rFonts w:hint="eastAsia"/>
          <w:noProof/>
          <w:color w:val="000000" w:themeColor="text1"/>
          <w:sz w:val="24"/>
          <w:shd w:val="clear" w:color="auto" w:fill="FFFFFF"/>
        </w:rPr>
        <w:t>来源：</w:t>
      </w:r>
      <w:hyperlink w:anchor="_Toc57727699" w:history="1">
        <w:r w:rsidR="00D10C0F" w:rsidRPr="00305983">
          <w:rPr>
            <w:rStyle w:val="a5"/>
            <w:rFonts w:hint="eastAsia"/>
            <w:noProof/>
            <w:shd w:val="clear" w:color="auto" w:fill="FFFFFF"/>
          </w:rPr>
          <w:t>宁波市财政局</w:t>
        </w:r>
        <w:r w:rsidR="00D10C0F" w:rsidRPr="00305983">
          <w:rPr>
            <w:rStyle w:val="a5"/>
            <w:noProof/>
            <w:shd w:val="clear" w:color="auto" w:fill="FFFFFF"/>
          </w:rPr>
          <w:t xml:space="preserve"> </w:t>
        </w:r>
        <w:r w:rsidR="00D10C0F" w:rsidRPr="00305983">
          <w:rPr>
            <w:rStyle w:val="a5"/>
            <w:rFonts w:hint="eastAsia"/>
            <w:noProof/>
            <w:shd w:val="clear" w:color="auto" w:fill="FFFFFF"/>
          </w:rPr>
          <w:t>国家税务总局宁波市税务局</w:t>
        </w:r>
        <w:r w:rsidR="00D10C0F" w:rsidRPr="00305983">
          <w:rPr>
            <w:rStyle w:val="a5"/>
            <w:noProof/>
            <w:shd w:val="clear" w:color="auto" w:fill="FFFFFF"/>
          </w:rPr>
          <w:t xml:space="preserve">         2020-10-16</w:t>
        </w:r>
        <w:r w:rsidR="0018315A">
          <w:rPr>
            <w:rStyle w:val="a5"/>
            <w:rFonts w:hint="eastAsia"/>
            <w:noProof/>
            <w:shd w:val="clear" w:color="auto" w:fill="FFFFFF"/>
          </w:rPr>
          <w:t>)</w:t>
        </w:r>
        <w:r w:rsidR="00D10C0F">
          <w:rPr>
            <w:noProof/>
            <w:webHidden/>
          </w:rPr>
          <w:tab/>
        </w:r>
        <w:r w:rsidR="00D10C0F">
          <w:rPr>
            <w:noProof/>
            <w:webHidden/>
          </w:rPr>
          <w:fldChar w:fldCharType="begin"/>
        </w:r>
        <w:r w:rsidR="00D10C0F">
          <w:rPr>
            <w:noProof/>
            <w:webHidden/>
          </w:rPr>
          <w:instrText xml:space="preserve"> PAGEREF _Toc57727699 \h </w:instrText>
        </w:r>
        <w:r w:rsidR="00D10C0F">
          <w:rPr>
            <w:noProof/>
            <w:webHidden/>
          </w:rPr>
        </w:r>
        <w:r w:rsidR="00D10C0F">
          <w:rPr>
            <w:noProof/>
            <w:webHidden/>
          </w:rPr>
          <w:fldChar w:fldCharType="separate"/>
        </w:r>
        <w:r w:rsidR="00ED697A">
          <w:rPr>
            <w:noProof/>
            <w:webHidden/>
          </w:rPr>
          <w:t>18</w:t>
        </w:r>
        <w:r w:rsidR="00D10C0F">
          <w:rPr>
            <w:noProof/>
            <w:webHidden/>
          </w:rPr>
          <w:fldChar w:fldCharType="end"/>
        </w:r>
      </w:hyperlink>
    </w:p>
    <w:p w:rsidR="00D10C0F" w:rsidRDefault="00326F8C" w:rsidP="00ED697A">
      <w:pPr>
        <w:pStyle w:val="10"/>
        <w:tabs>
          <w:tab w:val="left" w:pos="1470"/>
        </w:tabs>
        <w:ind w:firstLine="480"/>
        <w:rPr>
          <w:rFonts w:asciiTheme="minorHAnsi" w:eastAsiaTheme="minorEastAsia" w:hAnsiTheme="minorHAnsi" w:cstheme="minorBidi"/>
          <w:noProof/>
          <w:sz w:val="21"/>
          <w:szCs w:val="22"/>
        </w:rPr>
      </w:pPr>
      <w:hyperlink w:anchor="_Toc57727700" w:history="1">
        <w:r w:rsidR="00D10C0F" w:rsidRPr="00305983">
          <w:rPr>
            <w:rStyle w:val="a5"/>
            <w:rFonts w:hint="eastAsia"/>
            <w:noProof/>
          </w:rPr>
          <w:t>十四、</w:t>
        </w:r>
        <w:r w:rsidR="00D10C0F">
          <w:rPr>
            <w:rFonts w:asciiTheme="minorHAnsi" w:eastAsiaTheme="minorEastAsia" w:hAnsiTheme="minorHAnsi" w:cstheme="minorBidi"/>
            <w:noProof/>
            <w:sz w:val="21"/>
            <w:szCs w:val="22"/>
          </w:rPr>
          <w:tab/>
        </w:r>
        <w:r w:rsidR="00D10C0F" w:rsidRPr="00305983">
          <w:rPr>
            <w:rStyle w:val="a5"/>
            <w:rFonts w:hint="eastAsia"/>
            <w:noProof/>
          </w:rPr>
          <w:t>关于《国家税务总局宁波市税务局关于实行财产和行为税合并纳税申报的公告》的解读</w:t>
        </w:r>
        <w:r w:rsidR="0018315A">
          <w:rPr>
            <w:rFonts w:hint="eastAsia"/>
            <w:noProof/>
            <w:webHidden/>
          </w:rPr>
          <w:t>(</w:t>
        </w:r>
      </w:hyperlink>
      <w:hyperlink w:anchor="_Toc57727701" w:history="1">
        <w:r w:rsidR="00D10C0F" w:rsidRPr="00305983">
          <w:rPr>
            <w:rStyle w:val="a5"/>
            <w:rFonts w:hint="eastAsia"/>
            <w:noProof/>
          </w:rPr>
          <w:t>来源</w:t>
        </w:r>
        <w:r w:rsidR="00D10C0F" w:rsidRPr="00305983">
          <w:rPr>
            <w:rStyle w:val="a5"/>
            <w:noProof/>
          </w:rPr>
          <w:t xml:space="preserve"> : </w:t>
        </w:r>
        <w:r w:rsidR="00D10C0F" w:rsidRPr="00305983">
          <w:rPr>
            <w:rStyle w:val="a5"/>
            <w:rFonts w:hint="eastAsia"/>
            <w:noProof/>
          </w:rPr>
          <w:t>国家税务总局宁波市税务局</w:t>
        </w:r>
        <w:r w:rsidR="0018315A">
          <w:rPr>
            <w:rStyle w:val="a5"/>
            <w:noProof/>
          </w:rPr>
          <w:t xml:space="preserve">    </w:t>
        </w:r>
        <w:r w:rsidR="00D10C0F" w:rsidRPr="00305983">
          <w:rPr>
            <w:rStyle w:val="a5"/>
            <w:noProof/>
          </w:rPr>
          <w:t xml:space="preserve"> 2020-11-26</w:t>
        </w:r>
        <w:r w:rsidR="0018315A">
          <w:rPr>
            <w:rStyle w:val="a5"/>
            <w:rFonts w:hint="eastAsia"/>
            <w:noProof/>
          </w:rPr>
          <w:t>)</w:t>
        </w:r>
        <w:r w:rsidR="00D10C0F">
          <w:rPr>
            <w:noProof/>
            <w:webHidden/>
          </w:rPr>
          <w:tab/>
        </w:r>
        <w:r w:rsidR="00D10C0F">
          <w:rPr>
            <w:noProof/>
            <w:webHidden/>
          </w:rPr>
          <w:fldChar w:fldCharType="begin"/>
        </w:r>
        <w:r w:rsidR="00D10C0F">
          <w:rPr>
            <w:noProof/>
            <w:webHidden/>
          </w:rPr>
          <w:instrText xml:space="preserve"> PAGEREF _Toc57727701 \h </w:instrText>
        </w:r>
        <w:r w:rsidR="00D10C0F">
          <w:rPr>
            <w:noProof/>
            <w:webHidden/>
          </w:rPr>
        </w:r>
        <w:r w:rsidR="00D10C0F">
          <w:rPr>
            <w:noProof/>
            <w:webHidden/>
          </w:rPr>
          <w:fldChar w:fldCharType="separate"/>
        </w:r>
        <w:r w:rsidR="00ED697A">
          <w:rPr>
            <w:noProof/>
            <w:webHidden/>
          </w:rPr>
          <w:t>18</w:t>
        </w:r>
        <w:r w:rsidR="00D10C0F">
          <w:rPr>
            <w:noProof/>
            <w:webHidden/>
          </w:rPr>
          <w:fldChar w:fldCharType="end"/>
        </w:r>
      </w:hyperlink>
    </w:p>
    <w:p w:rsidR="00B7098C" w:rsidRDefault="00F958D1" w:rsidP="00B7098C">
      <w:pPr>
        <w:ind w:firstLineChars="0" w:firstLine="0"/>
        <w:rPr>
          <w:rFonts w:ascii="楷体_GB2312"/>
        </w:rPr>
      </w:pPr>
      <w:r>
        <w:rPr>
          <w:rFonts w:ascii="楷体_GB2312"/>
        </w:rPr>
        <w:fldChar w:fldCharType="end"/>
      </w:r>
    </w:p>
    <w:p w:rsidR="00675A52" w:rsidRDefault="00675A52" w:rsidP="0008425B">
      <w:pPr>
        <w:ind w:firstLineChars="812" w:firstLine="2601"/>
        <w:jc w:val="left"/>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DD274F"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宁波税局：</w:t>
      </w:r>
      <w:r>
        <w:rPr>
          <w:rFonts w:ascii="Times New Roman" w:hAnsi="Times New Roman" w:hint="eastAsia"/>
          <w:b/>
          <w:color w:val="333333"/>
          <w:sz w:val="24"/>
          <w:szCs w:val="24"/>
        </w:rPr>
        <w:t>12</w:t>
      </w:r>
      <w:r>
        <w:rPr>
          <w:rFonts w:ascii="Times New Roman" w:hAnsi="Times New Roman" w:hint="eastAsia"/>
          <w:b/>
          <w:color w:val="333333"/>
          <w:sz w:val="24"/>
          <w:szCs w:val="24"/>
        </w:rPr>
        <w:t>月</w:t>
      </w:r>
      <w:r>
        <w:rPr>
          <w:rFonts w:ascii="Times New Roman" w:hAnsi="Times New Roman" w:hint="eastAsia"/>
          <w:b/>
          <w:color w:val="333333"/>
          <w:sz w:val="24"/>
          <w:szCs w:val="24"/>
        </w:rPr>
        <w:t>1</w:t>
      </w:r>
      <w:r>
        <w:rPr>
          <w:rFonts w:ascii="Times New Roman" w:hAnsi="Times New Roman" w:hint="eastAsia"/>
          <w:b/>
          <w:color w:val="333333"/>
          <w:sz w:val="24"/>
          <w:szCs w:val="24"/>
        </w:rPr>
        <w:t>日起财产和行为税“十税合一”纳税申报</w:t>
      </w:r>
    </w:p>
    <w:p w:rsidR="00FE2367" w:rsidRDefault="00FE2367" w:rsidP="00FE2367">
      <w:pPr>
        <w:spacing w:line="360" w:lineRule="auto"/>
        <w:ind w:firstLine="480"/>
        <w:rPr>
          <w:rFonts w:ascii="楷体_GB2312" w:hAnsi="微软雅黑"/>
          <w:color w:val="333333"/>
        </w:rPr>
      </w:pPr>
      <w:r>
        <w:rPr>
          <w:rFonts w:ascii="楷体_GB2312" w:hAnsi="微软雅黑" w:hint="eastAsia"/>
          <w:color w:val="333333"/>
        </w:rPr>
        <w:t>日前，</w:t>
      </w:r>
      <w:r w:rsidRPr="00FE2367">
        <w:rPr>
          <w:rFonts w:ascii="楷体_GB2312" w:hAnsi="微软雅黑" w:hint="eastAsia"/>
          <w:color w:val="333333"/>
        </w:rPr>
        <w:t>国家税务总局宁波市税务局</w:t>
      </w:r>
      <w:r>
        <w:rPr>
          <w:rFonts w:ascii="楷体_GB2312" w:hAnsi="微软雅黑" w:hint="eastAsia"/>
          <w:color w:val="333333"/>
        </w:rPr>
        <w:t>下发《</w:t>
      </w:r>
      <w:r w:rsidRPr="00FE2367">
        <w:rPr>
          <w:rFonts w:ascii="楷体_GB2312" w:hAnsi="微软雅黑" w:hint="eastAsia"/>
          <w:color w:val="333333"/>
        </w:rPr>
        <w:t>关于实行财产和行为税合并纳税申报的公告</w:t>
      </w:r>
      <w:r>
        <w:rPr>
          <w:rFonts w:ascii="楷体_GB2312" w:hAnsi="微软雅黑" w:hint="eastAsia"/>
          <w:color w:val="333333"/>
        </w:rPr>
        <w:t>》（</w:t>
      </w:r>
      <w:r w:rsidRPr="00FE2367">
        <w:rPr>
          <w:rFonts w:ascii="楷体_GB2312" w:hAnsi="微软雅黑" w:hint="eastAsia"/>
          <w:color w:val="333333"/>
        </w:rPr>
        <w:t>国家税务总局宁波市税务局公告2020年第8号</w:t>
      </w:r>
      <w:r>
        <w:rPr>
          <w:rFonts w:ascii="楷体_GB2312" w:hAnsi="微软雅黑" w:hint="eastAsia"/>
          <w:color w:val="333333"/>
        </w:rPr>
        <w:t>），</w:t>
      </w:r>
      <w:r w:rsidRPr="00FE2367">
        <w:rPr>
          <w:rFonts w:ascii="楷体_GB2312" w:hAnsi="微软雅黑" w:hint="eastAsia"/>
          <w:color w:val="333333"/>
        </w:rPr>
        <w:t>自2020年12月1日起，纳税人申报缴纳城镇土地使用税、房产税、车船税、印花税、耕地占用税、资源税、土地增值税、契税、环境保护税、烟叶税中一个或多个税种时，使用《财产和行为税纳税申报表》。填报《财产和行为税纳税申报表》前，纳税人应就发生纳税义务的税种填报对应的《财产和行为税税源明细表》。</w:t>
      </w:r>
    </w:p>
    <w:p w:rsidR="0018315A" w:rsidRDefault="0018315A" w:rsidP="00FE2367">
      <w:pPr>
        <w:spacing w:line="360" w:lineRule="auto"/>
        <w:ind w:firstLine="480"/>
        <w:rPr>
          <w:rFonts w:ascii="楷体_GB2312" w:hAnsi="微软雅黑"/>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6633CA" w:rsidRDefault="00CE5C71" w:rsidP="006633CA">
      <w:pPr>
        <w:pStyle w:val="1"/>
      </w:pPr>
      <w:bookmarkStart w:id="3" w:name="_Toc57727664"/>
      <w:r w:rsidRPr="006633CA">
        <w:rPr>
          <w:rFonts w:hint="eastAsia"/>
        </w:rPr>
        <w:t>国家税务总局宁波市税务局</w:t>
      </w:r>
      <w:bookmarkEnd w:id="3"/>
    </w:p>
    <w:p w:rsidR="00CE5C71" w:rsidRPr="006633CA" w:rsidRDefault="00CE5C71" w:rsidP="006633CA">
      <w:pPr>
        <w:pStyle w:val="1"/>
        <w:numPr>
          <w:ilvl w:val="0"/>
          <w:numId w:val="0"/>
        </w:numPr>
      </w:pPr>
      <w:bookmarkStart w:id="4" w:name="_Toc57727665"/>
      <w:r w:rsidRPr="006633CA">
        <w:rPr>
          <w:rFonts w:hint="eastAsia"/>
        </w:rPr>
        <w:t>关于调整增值税专用发票电子化试点范围的公告</w:t>
      </w:r>
      <w:bookmarkEnd w:id="4"/>
    </w:p>
    <w:p w:rsidR="00F2786D" w:rsidRPr="006633CA" w:rsidRDefault="00CE5C71" w:rsidP="006633CA">
      <w:pPr>
        <w:pStyle w:val="2"/>
        <w:spacing w:before="312" w:after="156"/>
      </w:pPr>
      <w:bookmarkStart w:id="5" w:name="_Toc57727666"/>
      <w:r w:rsidRPr="006633CA">
        <w:rPr>
          <w:rFonts w:hint="eastAsia"/>
        </w:rPr>
        <w:t>国家税务总局宁波市税务局公告</w:t>
      </w:r>
      <w:r w:rsidRPr="006633CA">
        <w:rPr>
          <w:rFonts w:hint="eastAsia"/>
        </w:rPr>
        <w:t>2020</w:t>
      </w:r>
      <w:r w:rsidRPr="006633CA">
        <w:rPr>
          <w:rFonts w:hint="eastAsia"/>
        </w:rPr>
        <w:t>年第</w:t>
      </w:r>
      <w:r w:rsidRPr="006633CA">
        <w:rPr>
          <w:rFonts w:hint="eastAsia"/>
        </w:rPr>
        <w:t>6</w:t>
      </w:r>
      <w:r w:rsidRPr="006633CA">
        <w:rPr>
          <w:rFonts w:hint="eastAsia"/>
        </w:rPr>
        <w:t>号</w:t>
      </w:r>
      <w:r w:rsidR="003226EC" w:rsidRPr="006633CA">
        <w:t xml:space="preserve">      </w:t>
      </w:r>
      <w:r w:rsidR="00F2786D" w:rsidRPr="006633CA">
        <w:rPr>
          <w:rFonts w:hint="eastAsia"/>
        </w:rPr>
        <w:t>2020-</w:t>
      </w:r>
      <w:r w:rsidRPr="006633CA">
        <w:rPr>
          <w:rFonts w:hint="eastAsia"/>
        </w:rPr>
        <w:t>10</w:t>
      </w:r>
      <w:r w:rsidR="00F2786D" w:rsidRPr="006633CA">
        <w:rPr>
          <w:rFonts w:hint="eastAsia"/>
        </w:rPr>
        <w:t>-</w:t>
      </w:r>
      <w:r w:rsidRPr="006633CA">
        <w:rPr>
          <w:rFonts w:hint="eastAsia"/>
        </w:rPr>
        <w:t>30</w:t>
      </w:r>
      <w:bookmarkEnd w:id="5"/>
    </w:p>
    <w:p w:rsidR="00CE5C71" w:rsidRPr="00CE5C71" w:rsidRDefault="00CE5C71" w:rsidP="006633CA">
      <w:pPr>
        <w:widowControl/>
        <w:shd w:val="clear" w:color="auto" w:fill="FFFFFF"/>
        <w:ind w:firstLine="480"/>
        <w:contextualSpacing w:val="0"/>
        <w:rPr>
          <w:rFonts w:ascii="楷体_GB2312" w:hAnsi="微软雅黑" w:cs="宋体"/>
          <w:color w:val="333333"/>
          <w:kern w:val="0"/>
        </w:rPr>
      </w:pPr>
      <w:r w:rsidRPr="00CE5C71">
        <w:rPr>
          <w:rFonts w:ascii="楷体_GB2312" w:hAnsi="微软雅黑" w:cs="宋体" w:hint="eastAsia"/>
          <w:color w:val="333333"/>
          <w:kern w:val="0"/>
        </w:rPr>
        <w:t>为贯彻落实党中央、国务院决策部署，进一步优化营商环境，继续加大电子发票推广使用力度，经国家税务总局同意，现决定调整增值税专用发票电子化（以下简称“专票电子化”）试点范围。现将有关事项公告如下：</w:t>
      </w:r>
    </w:p>
    <w:p w:rsidR="00CE5C71" w:rsidRPr="00CE5C71" w:rsidRDefault="00CE5C71" w:rsidP="006633CA">
      <w:pPr>
        <w:widowControl/>
        <w:shd w:val="clear" w:color="auto" w:fill="FFFFFF"/>
        <w:ind w:firstLine="480"/>
        <w:contextualSpacing w:val="0"/>
        <w:rPr>
          <w:rFonts w:ascii="楷体_GB2312" w:hAnsi="微软雅黑" w:cs="宋体"/>
          <w:color w:val="333333"/>
          <w:kern w:val="0"/>
        </w:rPr>
      </w:pPr>
      <w:r w:rsidRPr="00CE5C71">
        <w:rPr>
          <w:rFonts w:ascii="楷体_GB2312" w:hAnsi="微软雅黑" w:cs="宋体" w:hint="eastAsia"/>
          <w:color w:val="333333"/>
          <w:kern w:val="0"/>
        </w:rPr>
        <w:t>一、自2020年11月1日起，国家税务总局宁波市税务局管辖范围内的纳税人可以接收国家税务总局杭州市税务局管辖范围内的专票电子化试点纳税人开具的增值税电子专用发票。</w:t>
      </w:r>
    </w:p>
    <w:p w:rsidR="00CE5C71" w:rsidRPr="00CE5C71" w:rsidRDefault="00CE5C71" w:rsidP="006633CA">
      <w:pPr>
        <w:widowControl/>
        <w:shd w:val="clear" w:color="auto" w:fill="FFFFFF"/>
        <w:ind w:firstLine="480"/>
        <w:contextualSpacing w:val="0"/>
        <w:rPr>
          <w:rFonts w:ascii="楷体_GB2312" w:hAnsi="微软雅黑" w:cs="宋体"/>
          <w:color w:val="333333"/>
          <w:kern w:val="0"/>
        </w:rPr>
      </w:pPr>
      <w:r w:rsidRPr="00CE5C71">
        <w:rPr>
          <w:rFonts w:ascii="楷体_GB2312" w:hAnsi="微软雅黑" w:cs="宋体" w:hint="eastAsia"/>
          <w:color w:val="333333"/>
          <w:kern w:val="0"/>
        </w:rPr>
        <w:t>二、专票电子化试点的其它事项仍按照《国家税务总局宁波市税务局关于开展增值税电子专用发票试点工作的公告》（2020年第4号）、《国家税务总局宁波市税务局关于扩大增值税电子专用发票试点范围的公告》（2020年第5号）、《国家税务总局浙江省税务局 国家税务总局宁波市税务局关于扩大增值税专用发票电子化试点范围的公告》（2020年第3号）的规定执行。</w:t>
      </w:r>
    </w:p>
    <w:p w:rsidR="00CE5C71" w:rsidRPr="00CE5C71" w:rsidRDefault="00CE5C71" w:rsidP="006633CA">
      <w:pPr>
        <w:widowControl/>
        <w:shd w:val="clear" w:color="auto" w:fill="FFFFFF"/>
        <w:ind w:firstLine="480"/>
        <w:contextualSpacing w:val="0"/>
        <w:rPr>
          <w:rFonts w:ascii="楷体_GB2312" w:hAnsi="微软雅黑" w:cs="宋体"/>
          <w:color w:val="333333"/>
          <w:kern w:val="0"/>
        </w:rPr>
      </w:pPr>
      <w:r w:rsidRPr="00CE5C71">
        <w:rPr>
          <w:rFonts w:ascii="楷体_GB2312" w:hAnsi="微软雅黑" w:cs="宋体" w:hint="eastAsia"/>
          <w:color w:val="333333"/>
          <w:kern w:val="0"/>
        </w:rPr>
        <w:t>三、本公告自2020年11月1日起施行。</w:t>
      </w:r>
    </w:p>
    <w:p w:rsidR="006A36DD" w:rsidRDefault="006A36DD"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 </w:t>
      </w:r>
    </w:p>
    <w:p w:rsidR="00715CB4" w:rsidRDefault="00715CB4" w:rsidP="00715CB4">
      <w:pPr>
        <w:pStyle w:val="1"/>
        <w:rPr>
          <w:shd w:val="clear" w:color="auto" w:fill="FFFFFF"/>
        </w:rPr>
      </w:pPr>
      <w:bookmarkStart w:id="6" w:name="_Toc57727667"/>
      <w:r>
        <w:rPr>
          <w:rFonts w:hint="eastAsia"/>
          <w:shd w:val="clear" w:color="auto" w:fill="FFFFFF"/>
        </w:rPr>
        <w:t>财政部</w:t>
      </w:r>
      <w:r>
        <w:rPr>
          <w:rFonts w:hint="eastAsia"/>
          <w:shd w:val="clear" w:color="auto" w:fill="FFFFFF"/>
        </w:rPr>
        <w:t xml:space="preserve"> </w:t>
      </w:r>
      <w:r>
        <w:rPr>
          <w:rFonts w:hint="eastAsia"/>
          <w:shd w:val="clear" w:color="auto" w:fill="FFFFFF"/>
        </w:rPr>
        <w:t>国家税务总局</w:t>
      </w:r>
      <w:bookmarkEnd w:id="6"/>
    </w:p>
    <w:p w:rsidR="00715CB4" w:rsidRDefault="00715CB4" w:rsidP="00715CB4">
      <w:pPr>
        <w:pStyle w:val="1"/>
        <w:numPr>
          <w:ilvl w:val="0"/>
          <w:numId w:val="0"/>
        </w:numPr>
        <w:rPr>
          <w:shd w:val="clear" w:color="auto" w:fill="FFFFFF"/>
        </w:rPr>
      </w:pPr>
      <w:bookmarkStart w:id="7" w:name="_Toc57727668"/>
      <w:r>
        <w:rPr>
          <w:rFonts w:hint="eastAsia"/>
          <w:shd w:val="clear" w:color="auto" w:fill="FFFFFF"/>
        </w:rPr>
        <w:t>关于铁路运输企业汇总缴纳增值税的通知</w:t>
      </w:r>
      <w:bookmarkEnd w:id="7"/>
    </w:p>
    <w:p w:rsidR="00715CB4" w:rsidRDefault="00715CB4" w:rsidP="00715CB4">
      <w:pPr>
        <w:pStyle w:val="2"/>
        <w:spacing w:before="312" w:after="156"/>
        <w:rPr>
          <w:shd w:val="clear" w:color="auto" w:fill="FFFFFF"/>
        </w:rPr>
      </w:pPr>
      <w:bookmarkStart w:id="8" w:name="_Toc57727669"/>
      <w:r>
        <w:rPr>
          <w:rFonts w:hint="eastAsia"/>
          <w:shd w:val="clear" w:color="auto" w:fill="FFFFFF"/>
        </w:rPr>
        <w:t>财税〔</w:t>
      </w:r>
      <w:r>
        <w:rPr>
          <w:rFonts w:hint="eastAsia"/>
          <w:shd w:val="clear" w:color="auto" w:fill="FFFFFF"/>
        </w:rPr>
        <w:t>2020</w:t>
      </w:r>
      <w:r>
        <w:rPr>
          <w:rFonts w:hint="eastAsia"/>
          <w:shd w:val="clear" w:color="auto" w:fill="FFFFFF"/>
        </w:rPr>
        <w:t>〕</w:t>
      </w:r>
      <w:r>
        <w:rPr>
          <w:rFonts w:hint="eastAsia"/>
          <w:shd w:val="clear" w:color="auto" w:fill="FFFFFF"/>
        </w:rPr>
        <w:t>56</w:t>
      </w:r>
      <w:r>
        <w:rPr>
          <w:rFonts w:hint="eastAsia"/>
          <w:shd w:val="clear" w:color="auto" w:fill="FFFFFF"/>
        </w:rPr>
        <w:t>号</w:t>
      </w:r>
      <w:r>
        <w:rPr>
          <w:rFonts w:hint="eastAsia"/>
          <w:shd w:val="clear" w:color="auto" w:fill="FFFFFF"/>
        </w:rPr>
        <w:t xml:space="preserve">      2020-10-30</w:t>
      </w:r>
      <w:bookmarkEnd w:id="8"/>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各省、自治区、直辖市、计划单列市财政厅（局），国家税务总局各省、自治区、直辖市、计划单列市税务局：</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现将铁路运输企业汇总缴纳增值税事宜通知如下：</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一、自2014年1月1日起，中国国家铁路集团有限公司及其分支机构提供铁路运输服务以及与铁路运输相关的物流辅助服务，按照《总分机构试点纳税人增值税计算缴纳暂行办法》（财税〔2013〕74号，以下简称《暂行办法》）的规定计算缴纳增值税，具体时间以附件1和附件2列明的汇总纳税时间为准。</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lastRenderedPageBreak/>
        <w:t>附件3所列分支机构，自列明的取消汇总纳税时间起，不再按照《暂行办法》的规定汇总缴纳增值税。</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二、附件1所列分支机构的</w:t>
      </w:r>
      <w:proofErr w:type="gramStart"/>
      <w:r w:rsidRPr="00715CB4">
        <w:rPr>
          <w:rFonts w:ascii="楷体_GB2312" w:hAnsi="微软雅黑" w:cs="宋体" w:hint="eastAsia"/>
          <w:color w:val="333333"/>
          <w:kern w:val="0"/>
        </w:rPr>
        <w:t>预征率</w:t>
      </w:r>
      <w:proofErr w:type="gramEnd"/>
      <w:r w:rsidRPr="00715CB4">
        <w:rPr>
          <w:rFonts w:ascii="楷体_GB2312" w:hAnsi="微软雅黑" w:cs="宋体" w:hint="eastAsia"/>
          <w:color w:val="333333"/>
          <w:kern w:val="0"/>
        </w:rPr>
        <w:t>为1%。附件2所列的分支机构，实行由合资铁路运输企业总部汇总预缴增值税，具体办法如下：</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1.合资铁路运输企业总部本级及其下属站段（含委托运输管理的站段，下同）本级的销售额适用的</w:t>
      </w:r>
      <w:proofErr w:type="gramStart"/>
      <w:r w:rsidRPr="00715CB4">
        <w:rPr>
          <w:rFonts w:ascii="楷体_GB2312" w:hAnsi="微软雅黑" w:cs="宋体" w:hint="eastAsia"/>
          <w:color w:val="333333"/>
          <w:kern w:val="0"/>
        </w:rPr>
        <w:t>预征率</w:t>
      </w:r>
      <w:proofErr w:type="gramEnd"/>
      <w:r w:rsidRPr="00715CB4">
        <w:rPr>
          <w:rFonts w:ascii="楷体_GB2312" w:hAnsi="微软雅黑" w:cs="宋体" w:hint="eastAsia"/>
          <w:color w:val="333333"/>
          <w:kern w:val="0"/>
        </w:rPr>
        <w:t>为1%。</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本级应预缴的增值税=本级应征增值税销售额×1%</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2.合资铁路运输企业总部及其下属站段汇总的销售额适用的</w:t>
      </w:r>
      <w:proofErr w:type="gramStart"/>
      <w:r w:rsidRPr="00715CB4">
        <w:rPr>
          <w:rFonts w:ascii="楷体_GB2312" w:hAnsi="微软雅黑" w:cs="宋体" w:hint="eastAsia"/>
          <w:color w:val="333333"/>
          <w:kern w:val="0"/>
        </w:rPr>
        <w:t>预征率</w:t>
      </w:r>
      <w:proofErr w:type="gramEnd"/>
      <w:r w:rsidRPr="00715CB4">
        <w:rPr>
          <w:rFonts w:ascii="楷体_GB2312" w:hAnsi="微软雅黑" w:cs="宋体" w:hint="eastAsia"/>
          <w:color w:val="333333"/>
          <w:kern w:val="0"/>
        </w:rPr>
        <w:t>为3%。</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汇总应预缴的增值税=（总部本级应征增值税销售额+下属站段本级应征增值税销售额）×3%-（总部本级应预缴的增值税+下属站段本级应预缴的增值税）</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三、中国国家铁路集团有限公司及其分支机构不适用《暂行办法》第八条年度清算的规定。</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四、本通知自发布之日起执行，《财政部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国家税务总局关于部分航空运输企业总分机构增值税计算缴纳问题的通知》（财税〔2013〕86号）、《财政部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国家税务总局关于铁路运输企业汇总缴纳增值税的通知》（财税〔2013〕111号）、《财政部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国家税务总局关于铁路运输企业汇总缴纳增值税的补充通知》（财税〔2014〕54号）、《财政部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国家税务总局关于华夏航空有限公司及其分支机构增值税计算缴纳问题的通知》（财税〔2014〕76号）、《国家税务总局关于部分航空运输企业总分机构增值税计算缴纳问题的公告》（国家税务总局公告2014年第55号）、《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国家税务总局关于调整铁路和航空运输企业汇总缴纳增值税分支机构名单的通知》（财税〔2015〕87号）、《财政部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税务总局关于调整铁路和航空运输企业汇总缴纳增值税分支机构名单的通知》（财税〔2017〕67号）、《财政部</w:t>
      </w:r>
      <w:r w:rsidRPr="00715CB4">
        <w:rPr>
          <w:rFonts w:ascii="楷体_GB2312" w:hAnsi="微软雅黑" w:cs="宋体" w:hint="eastAsia"/>
          <w:color w:val="333333"/>
          <w:kern w:val="0"/>
        </w:rPr>
        <w:t> </w:t>
      </w:r>
      <w:r w:rsidRPr="00715CB4">
        <w:rPr>
          <w:rFonts w:ascii="楷体_GB2312" w:hAnsi="微软雅黑" w:cs="宋体" w:hint="eastAsia"/>
          <w:color w:val="333333"/>
          <w:kern w:val="0"/>
        </w:rPr>
        <w:t>税务总局关于调整铁路和航空运输企业汇总缴纳增值税总分机构名单的通知》（财税〔2019〕1号）同时废止。</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附件：1.</w:t>
      </w:r>
      <w:hyperlink r:id="rId10" w:tgtFrame="_blank" w:history="1">
        <w:r w:rsidRPr="00715CB4">
          <w:rPr>
            <w:rFonts w:ascii="楷体_GB2312" w:cs="宋体" w:hint="eastAsia"/>
            <w:color w:val="333333"/>
            <w:kern w:val="0"/>
          </w:rPr>
          <w:t>国铁集团增值税汇总纳税分支机构名单（一）</w:t>
        </w:r>
      </w:hyperlink>
      <w:r w:rsidRPr="00715CB4">
        <w:rPr>
          <w:rFonts w:ascii="楷体_GB2312" w:hAnsi="微软雅黑" w:cs="宋体"/>
          <w:color w:val="333333"/>
          <w:kern w:val="0"/>
        </w:rPr>
        <w:t>（略）</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 </w:t>
      </w:r>
      <w:r w:rsidRPr="00715CB4">
        <w:rPr>
          <w:rFonts w:ascii="楷体_GB2312" w:hAnsi="微软雅黑" w:cs="宋体" w:hint="eastAsia"/>
          <w:color w:val="333333"/>
          <w:kern w:val="0"/>
        </w:rPr>
        <w:t> </w:t>
      </w:r>
      <w:r w:rsidRPr="00715CB4">
        <w:rPr>
          <w:rFonts w:ascii="楷体_GB2312" w:hAnsi="微软雅黑" w:cs="宋体" w:hint="eastAsia"/>
          <w:color w:val="333333"/>
          <w:kern w:val="0"/>
        </w:rPr>
        <w:t> </w:t>
      </w:r>
      <w:r w:rsidRPr="00715CB4">
        <w:rPr>
          <w:rFonts w:ascii="楷体_GB2312" w:hAnsi="微软雅黑" w:cs="宋体" w:hint="eastAsia"/>
          <w:color w:val="333333"/>
          <w:kern w:val="0"/>
        </w:rPr>
        <w:t>2.</w:t>
      </w:r>
      <w:hyperlink r:id="rId11" w:tgtFrame="_blank" w:history="1">
        <w:r w:rsidRPr="00715CB4">
          <w:rPr>
            <w:rFonts w:ascii="楷体_GB2312" w:cs="宋体" w:hint="eastAsia"/>
            <w:color w:val="333333"/>
            <w:kern w:val="0"/>
          </w:rPr>
          <w:t>国铁集团增值税汇总纳税分支机构名单（二）</w:t>
        </w:r>
      </w:hyperlink>
      <w:r w:rsidRPr="00715CB4">
        <w:rPr>
          <w:rFonts w:ascii="楷体_GB2312" w:hAnsi="微软雅黑" w:cs="宋体"/>
          <w:color w:val="333333"/>
          <w:kern w:val="0"/>
        </w:rPr>
        <w:t>（略）</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 </w:t>
      </w:r>
      <w:r w:rsidRPr="00715CB4">
        <w:rPr>
          <w:rFonts w:ascii="楷体_GB2312" w:hAnsi="微软雅黑" w:cs="宋体" w:hint="eastAsia"/>
          <w:color w:val="333333"/>
          <w:kern w:val="0"/>
        </w:rPr>
        <w:t> </w:t>
      </w:r>
      <w:r w:rsidRPr="00715CB4">
        <w:rPr>
          <w:rFonts w:ascii="楷体_GB2312" w:hAnsi="微软雅黑" w:cs="宋体" w:hint="eastAsia"/>
          <w:color w:val="333333"/>
          <w:kern w:val="0"/>
        </w:rPr>
        <w:t> </w:t>
      </w:r>
      <w:r w:rsidRPr="00715CB4">
        <w:rPr>
          <w:rFonts w:ascii="楷体_GB2312" w:hAnsi="微软雅黑" w:cs="宋体" w:hint="eastAsia"/>
          <w:color w:val="333333"/>
          <w:kern w:val="0"/>
        </w:rPr>
        <w:t>3.</w:t>
      </w:r>
      <w:hyperlink r:id="rId12" w:tgtFrame="_blank" w:history="1">
        <w:r w:rsidRPr="00715CB4">
          <w:rPr>
            <w:rFonts w:ascii="楷体_GB2312" w:cs="宋体" w:hint="eastAsia"/>
            <w:color w:val="333333"/>
            <w:kern w:val="0"/>
          </w:rPr>
          <w:t>国铁集团取消汇总纳税分支机构名单</w:t>
        </w:r>
      </w:hyperlink>
      <w:r w:rsidRPr="00715CB4">
        <w:rPr>
          <w:rFonts w:ascii="楷体_GB2312" w:hAnsi="微软雅黑" w:cs="宋体"/>
          <w:color w:val="333333"/>
          <w:kern w:val="0"/>
        </w:rPr>
        <w:t>（略）</w:t>
      </w:r>
    </w:p>
    <w:p w:rsidR="00715CB4" w:rsidRDefault="00715CB4" w:rsidP="00715CB4">
      <w:pPr>
        <w:widowControl/>
        <w:shd w:val="clear" w:color="auto" w:fill="FFFFFF"/>
        <w:ind w:firstLine="480"/>
        <w:contextualSpacing w:val="0"/>
        <w:rPr>
          <w:rFonts w:ascii="楷体_GB2312" w:hAnsi="微软雅黑" w:cs="宋体"/>
          <w:color w:val="333333"/>
          <w:kern w:val="0"/>
        </w:rPr>
      </w:pPr>
    </w:p>
    <w:p w:rsidR="006633CA" w:rsidRDefault="00CE5C71" w:rsidP="006633CA">
      <w:pPr>
        <w:pStyle w:val="1"/>
      </w:pPr>
      <w:bookmarkStart w:id="9" w:name="_Toc57727670"/>
      <w:r w:rsidRPr="006633CA">
        <w:rPr>
          <w:rFonts w:hint="eastAsia"/>
        </w:rPr>
        <w:t>财政部</w:t>
      </w:r>
      <w:r w:rsidRPr="006633CA">
        <w:rPr>
          <w:rFonts w:hint="eastAsia"/>
        </w:rPr>
        <w:t> </w:t>
      </w:r>
      <w:r w:rsidRPr="006633CA">
        <w:rPr>
          <w:rFonts w:hint="eastAsia"/>
        </w:rPr>
        <w:t>海关总署</w:t>
      </w:r>
      <w:r w:rsidRPr="006633CA">
        <w:rPr>
          <w:rFonts w:hint="eastAsia"/>
        </w:rPr>
        <w:t> </w:t>
      </w:r>
      <w:r w:rsidRPr="006633CA">
        <w:rPr>
          <w:rFonts w:hint="eastAsia"/>
        </w:rPr>
        <w:t>税务总局</w:t>
      </w:r>
      <w:bookmarkEnd w:id="9"/>
    </w:p>
    <w:p w:rsidR="00CE5C71" w:rsidRPr="006633CA" w:rsidRDefault="00CE5C71" w:rsidP="006633CA">
      <w:pPr>
        <w:pStyle w:val="1"/>
        <w:numPr>
          <w:ilvl w:val="0"/>
          <w:numId w:val="0"/>
        </w:numPr>
      </w:pPr>
      <w:bookmarkStart w:id="10" w:name="_Toc57727671"/>
      <w:r w:rsidRPr="006633CA">
        <w:rPr>
          <w:rFonts w:hint="eastAsia"/>
        </w:rPr>
        <w:t>关于因新冠肺炎疫情不可抗力出口退运货</w:t>
      </w:r>
      <w:proofErr w:type="gramStart"/>
      <w:r w:rsidRPr="006633CA">
        <w:rPr>
          <w:rFonts w:hint="eastAsia"/>
        </w:rPr>
        <w:t>物税收</w:t>
      </w:r>
      <w:proofErr w:type="gramEnd"/>
      <w:r w:rsidRPr="006633CA">
        <w:rPr>
          <w:rFonts w:hint="eastAsia"/>
        </w:rPr>
        <w:t>规定的公告</w:t>
      </w:r>
      <w:bookmarkEnd w:id="10"/>
    </w:p>
    <w:p w:rsidR="00A172EA" w:rsidRPr="006633CA" w:rsidRDefault="00CE5C71" w:rsidP="006633CA">
      <w:pPr>
        <w:pStyle w:val="2"/>
        <w:spacing w:before="312" w:after="156"/>
      </w:pPr>
      <w:bookmarkStart w:id="11" w:name="_Toc57727672"/>
      <w:r w:rsidRPr="006633CA">
        <w:rPr>
          <w:rFonts w:hint="eastAsia"/>
        </w:rPr>
        <w:lastRenderedPageBreak/>
        <w:t>财政部</w:t>
      </w:r>
      <w:r w:rsidRPr="006633CA">
        <w:rPr>
          <w:rFonts w:hint="eastAsia"/>
        </w:rPr>
        <w:t> </w:t>
      </w:r>
      <w:r w:rsidRPr="006633CA">
        <w:rPr>
          <w:rFonts w:hint="eastAsia"/>
        </w:rPr>
        <w:t>海关总署</w:t>
      </w:r>
      <w:r w:rsidRPr="006633CA">
        <w:rPr>
          <w:rFonts w:hint="eastAsia"/>
        </w:rPr>
        <w:t> </w:t>
      </w:r>
      <w:r w:rsidRPr="006633CA">
        <w:rPr>
          <w:rFonts w:hint="eastAsia"/>
        </w:rPr>
        <w:t>税务总局公告</w:t>
      </w:r>
      <w:r w:rsidRPr="006633CA">
        <w:rPr>
          <w:rFonts w:hint="eastAsia"/>
        </w:rPr>
        <w:t>2020</w:t>
      </w:r>
      <w:r w:rsidRPr="006633CA">
        <w:rPr>
          <w:rFonts w:hint="eastAsia"/>
        </w:rPr>
        <w:t>年第</w:t>
      </w:r>
      <w:r w:rsidRPr="006633CA">
        <w:rPr>
          <w:rFonts w:hint="eastAsia"/>
        </w:rPr>
        <w:t>41</w:t>
      </w:r>
      <w:r w:rsidRPr="006633CA">
        <w:rPr>
          <w:rFonts w:hint="eastAsia"/>
        </w:rPr>
        <w:t>号</w:t>
      </w:r>
      <w:r w:rsidR="00046801" w:rsidRPr="006633CA">
        <w:rPr>
          <w:rFonts w:hint="eastAsia"/>
        </w:rPr>
        <w:t xml:space="preserve">  </w:t>
      </w:r>
      <w:r w:rsidR="006A36DD" w:rsidRPr="006633CA">
        <w:rPr>
          <w:rFonts w:hint="eastAsia"/>
        </w:rPr>
        <w:t> 2020-1</w:t>
      </w:r>
      <w:r w:rsidRPr="006633CA">
        <w:rPr>
          <w:rFonts w:hint="eastAsia"/>
        </w:rPr>
        <w:t>1</w:t>
      </w:r>
      <w:r w:rsidR="00A172EA" w:rsidRPr="006633CA">
        <w:rPr>
          <w:rFonts w:hint="eastAsia"/>
        </w:rPr>
        <w:t>-</w:t>
      </w:r>
      <w:r w:rsidRPr="006633CA">
        <w:rPr>
          <w:rFonts w:hint="eastAsia"/>
        </w:rPr>
        <w:t>2</w:t>
      </w:r>
      <w:bookmarkEnd w:id="11"/>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经国务院批准，关于因新冠肺炎疫情不可抗力出口退运货物的相关税收规定，公告如下：</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一、对自2020年1月1日起至2020年12月31日申报出口，因新冠肺炎疫情不可抗力原因，</w:t>
      </w:r>
      <w:proofErr w:type="gramStart"/>
      <w:r w:rsidRPr="006633CA">
        <w:rPr>
          <w:rFonts w:ascii="楷体_GB2312" w:hAnsi="微软雅黑" w:cs="宋体" w:hint="eastAsia"/>
          <w:color w:val="333333"/>
          <w:kern w:val="0"/>
        </w:rPr>
        <w:t>自出口</w:t>
      </w:r>
      <w:proofErr w:type="gramEnd"/>
      <w:r w:rsidRPr="006633CA">
        <w:rPr>
          <w:rFonts w:ascii="楷体_GB2312" w:hAnsi="微软雅黑" w:cs="宋体" w:hint="eastAsia"/>
          <w:color w:val="333333"/>
          <w:kern w:val="0"/>
        </w:rPr>
        <w:t>之日起1年内原状复运进境的货物，不征收进口关税和进口环节增值税、消费税，出口时已征收出口关税的，退还出口关税。</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二、对符合第一条规定的货物，已办理出口退税的，按现行规定补缴已退（免）增值税、消费税税款。</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三、自本公告发布之日起，符合第一条规定的退运货物申报进口时，企业向海关申请办理不征税手续的，应当事先取得主管税务机关出具的出口货物已补税（未退税）证明。</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四、自2020年1月1日起至本公告发布之日，符合第一条规定的退运货物已征收的进口关税和进口环节增值税、消费税，依企业申请予以退还。其中，未申报抵扣进口环节增值税、消费税的，应当事先取得主管税务机关出具的《因新冠肺炎疫情不可抗力出口货物退运已征增值税、消费税未抵扣证明》（见附件），向海关申请办理退还已征进口关税和进口环节增值税、消费税手续；已申报抵扣进口环节增值税、消费税的，仅向海关申请办理退还已征进口关税。进口收货人应在2021年6月30日前向海关办理退税手续。</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五、符合第一条、第三条和第四条规定的货物，进口收货人应提交退运原因书面说明，证明其因新冠肺炎疫情不可抗力原因退运，海关凭其说明按退运货</w:t>
      </w:r>
      <w:proofErr w:type="gramStart"/>
      <w:r w:rsidRPr="006633CA">
        <w:rPr>
          <w:rFonts w:ascii="楷体_GB2312" w:hAnsi="微软雅黑" w:cs="宋体" w:hint="eastAsia"/>
          <w:color w:val="333333"/>
          <w:kern w:val="0"/>
        </w:rPr>
        <w:t>物办理</w:t>
      </w:r>
      <w:proofErr w:type="gramEnd"/>
      <w:r w:rsidRPr="006633CA">
        <w:rPr>
          <w:rFonts w:ascii="楷体_GB2312" w:hAnsi="微软雅黑" w:cs="宋体" w:hint="eastAsia"/>
          <w:color w:val="333333"/>
          <w:kern w:val="0"/>
        </w:rPr>
        <w:t>上述手续。</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六、本公告由财政部会同海关总署、税务总局负责解释。</w:t>
      </w:r>
    </w:p>
    <w:p w:rsidR="00CE5C71" w:rsidRPr="006633CA" w:rsidRDefault="00CE5C71" w:rsidP="006633CA">
      <w:pPr>
        <w:widowControl/>
        <w:shd w:val="clear" w:color="auto" w:fill="FFFFFF"/>
        <w:ind w:firstLine="480"/>
        <w:contextualSpacing w:val="0"/>
        <w:rPr>
          <w:rFonts w:ascii="楷体_GB2312" w:hAnsi="微软雅黑" w:cs="宋体"/>
          <w:color w:val="333333"/>
          <w:kern w:val="0"/>
        </w:rPr>
      </w:pPr>
      <w:r w:rsidRPr="006633CA">
        <w:rPr>
          <w:rFonts w:ascii="楷体_GB2312" w:hAnsi="微软雅黑" w:cs="宋体" w:hint="eastAsia"/>
          <w:color w:val="333333"/>
          <w:kern w:val="0"/>
        </w:rPr>
        <w:t> </w:t>
      </w:r>
      <w:r w:rsidRPr="006633CA">
        <w:rPr>
          <w:rFonts w:ascii="楷体_GB2312" w:hAnsi="微软雅黑" w:cs="宋体" w:hint="eastAsia"/>
          <w:color w:val="333333"/>
          <w:kern w:val="0"/>
        </w:rPr>
        <w:t>附件：</w:t>
      </w:r>
      <w:hyperlink r:id="rId13" w:history="1">
        <w:r w:rsidRPr="006633CA">
          <w:rPr>
            <w:rFonts w:ascii="楷体_GB2312" w:cs="宋体" w:hint="eastAsia"/>
            <w:kern w:val="0"/>
          </w:rPr>
          <w:t>因新冠肺炎疫情不可抗力出口货物退运已征增值税、消费税未抵扣证明</w:t>
        </w:r>
      </w:hyperlink>
      <w:r w:rsidRPr="006633CA">
        <w:rPr>
          <w:rFonts w:ascii="楷体_GB2312" w:hAnsi="微软雅黑" w:cs="宋体" w:hint="eastAsia"/>
          <w:color w:val="333333"/>
          <w:kern w:val="0"/>
        </w:rPr>
        <w:t xml:space="preserve">　（略）</w:t>
      </w:r>
    </w:p>
    <w:p w:rsidR="00A172EA" w:rsidRDefault="00A172EA" w:rsidP="000053C0">
      <w:pPr>
        <w:widowControl/>
        <w:shd w:val="clear" w:color="auto" w:fill="FFFFFF"/>
        <w:ind w:firstLine="480"/>
        <w:contextualSpacing w:val="0"/>
        <w:rPr>
          <w:rFonts w:ascii="楷体_GB2312" w:hAnsi="微软雅黑" w:cs="宋体"/>
          <w:color w:val="333333"/>
          <w:kern w:val="0"/>
        </w:rPr>
      </w:pPr>
    </w:p>
    <w:p w:rsidR="00715CB4" w:rsidRDefault="00715CB4" w:rsidP="00715CB4">
      <w:pPr>
        <w:pStyle w:val="1"/>
        <w:rPr>
          <w:shd w:val="clear" w:color="auto" w:fill="FFFFFF"/>
        </w:rPr>
      </w:pPr>
      <w:bookmarkStart w:id="12" w:name="_Toc57727673"/>
      <w:r>
        <w:rPr>
          <w:rFonts w:hint="eastAsia"/>
          <w:shd w:val="clear" w:color="auto" w:fill="FFFFFF"/>
        </w:rPr>
        <w:t>国家税务总局宁波市税务局</w:t>
      </w:r>
      <w:bookmarkEnd w:id="12"/>
    </w:p>
    <w:p w:rsidR="00715CB4" w:rsidRDefault="00715CB4" w:rsidP="00715CB4">
      <w:pPr>
        <w:pStyle w:val="1"/>
        <w:numPr>
          <w:ilvl w:val="0"/>
          <w:numId w:val="0"/>
        </w:numPr>
        <w:rPr>
          <w:shd w:val="clear" w:color="auto" w:fill="FFFFFF"/>
        </w:rPr>
      </w:pPr>
      <w:bookmarkStart w:id="13" w:name="_Toc57727674"/>
      <w:r>
        <w:rPr>
          <w:rFonts w:hint="eastAsia"/>
          <w:shd w:val="clear" w:color="auto" w:fill="FFFFFF"/>
        </w:rPr>
        <w:t>关于实行财产和行为税合并纳税申报的公告</w:t>
      </w:r>
      <w:bookmarkEnd w:id="13"/>
    </w:p>
    <w:p w:rsidR="00715CB4" w:rsidRDefault="00715CB4" w:rsidP="00715CB4">
      <w:pPr>
        <w:pStyle w:val="2"/>
        <w:spacing w:before="312" w:after="156"/>
        <w:rPr>
          <w:shd w:val="clear" w:color="auto" w:fill="FFFFFF"/>
        </w:rPr>
      </w:pPr>
      <w:bookmarkStart w:id="14" w:name="_Toc57727675"/>
      <w:r>
        <w:rPr>
          <w:rFonts w:hint="eastAsia"/>
          <w:shd w:val="clear" w:color="auto" w:fill="FFFFFF"/>
        </w:rPr>
        <w:t>国家税务总局宁波市税务局公告</w:t>
      </w:r>
      <w:r>
        <w:rPr>
          <w:rFonts w:hint="eastAsia"/>
          <w:shd w:val="clear" w:color="auto" w:fill="FFFFFF"/>
        </w:rPr>
        <w:t>2020</w:t>
      </w:r>
      <w:r>
        <w:rPr>
          <w:rFonts w:hint="eastAsia"/>
          <w:shd w:val="clear" w:color="auto" w:fill="FFFFFF"/>
        </w:rPr>
        <w:t>年第</w:t>
      </w:r>
      <w:r>
        <w:rPr>
          <w:rFonts w:hint="eastAsia"/>
          <w:shd w:val="clear" w:color="auto" w:fill="FFFFFF"/>
        </w:rPr>
        <w:t>8</w:t>
      </w:r>
      <w:r>
        <w:rPr>
          <w:rFonts w:hint="eastAsia"/>
          <w:shd w:val="clear" w:color="auto" w:fill="FFFFFF"/>
        </w:rPr>
        <w:t>号</w:t>
      </w:r>
      <w:r>
        <w:rPr>
          <w:rFonts w:hint="eastAsia"/>
          <w:shd w:val="clear" w:color="auto" w:fill="FFFFFF"/>
        </w:rPr>
        <w:t xml:space="preserve">  2020-11-26</w:t>
      </w:r>
      <w:bookmarkEnd w:id="14"/>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hint="eastAsia"/>
          <w:color w:val="333333"/>
        </w:rPr>
        <w:t>为持续优化税收营商环境，切实减轻企业申报负担，按照《税务总局等十三部门关于推进纳税缴费便利化改革优化税收营商环境若干措施的通知》（</w:t>
      </w:r>
      <w:proofErr w:type="gramStart"/>
      <w:r w:rsidRPr="00715CB4">
        <w:rPr>
          <w:rFonts w:ascii="楷体_GB2312" w:hAnsi="微软雅黑" w:hint="eastAsia"/>
          <w:color w:val="333333"/>
        </w:rPr>
        <w:t>税总发</w:t>
      </w:r>
      <w:proofErr w:type="gramEnd"/>
      <w:r w:rsidRPr="00715CB4">
        <w:rPr>
          <w:rFonts w:ascii="楷体_GB2312" w:hAnsi="微软雅黑" w:cs="宋体" w:hint="eastAsia"/>
          <w:color w:val="333333"/>
          <w:kern w:val="0"/>
        </w:rPr>
        <w:lastRenderedPageBreak/>
        <w:t>〔2020〕48号）要求，经国家税务总局同意，国家税务总局宁波市税务局决定实行财产和行为税合并纳税申报，现就有关事项公告如下：</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一、自2020年12月1日起，纳税人申报缴纳城镇土地使用税、房产税、车船税、印花税、耕地占用税、资源税、土地增值税、契税、环境保护税、烟叶税中一个或多个税种时，使用《财产和行为税纳税申报表》（附件1）。</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二、填报《财产和行为税纳税申报表》前，纳税人应就发生纳税义务的税种填报对应的《财产和行为税税源明细表》（附件2）。</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三、本公告自2020年12月1日起施行。不再使用《国家税务总局关于发布&lt;环境保护税纳税申报表&gt;的公告》（2018年第7号）发布的《环境保护税纳税申报表》《环境保护税基础信息采集表》、《国家税务总局关于发布&lt;烟叶税纳税申报表&gt;的公告》（2018年第39号）发布的《烟叶税纳税申报表》、《国家税务总局关于增值税小规模纳税人地方税种和相关附加减征政策有关征管问题的公告》（2019年第5号）发布的《印花税纳税申报（报告）表》、《国家税务总局关于耕地占用税征收管理有关事项的公告》（2019年第30号）发布的《耕地占用税纳税申报表》、《国家税务总局关于修订城镇土地使用税和房产税申报表单的公告》（2019年第32号）发布的《城镇土地使用税 房产税纳税申报表》《城镇土地使用税 房产税减免税明细申报表》《城镇土地使用税 房产税税源明细表》、《国家税务总局关于资源税征收管理若干问题的公告》（2020年第14号）发布的《资源税纳税申报表》。</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特此公告。</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附件：1.</w:t>
      </w:r>
      <w:hyperlink r:id="rId14" w:history="1">
        <w:r w:rsidRPr="00715CB4">
          <w:rPr>
            <w:rFonts w:ascii="楷体_GB2312" w:cs="宋体" w:hint="eastAsia"/>
            <w:kern w:val="0"/>
          </w:rPr>
          <w:t>财产和行为税纳税申报表</w:t>
        </w:r>
      </w:hyperlink>
      <w:r w:rsidRPr="00715CB4">
        <w:rPr>
          <w:rFonts w:ascii="楷体_GB2312" w:hAnsi="微软雅黑" w:cs="宋体"/>
          <w:color w:val="333333"/>
          <w:kern w:val="0"/>
        </w:rPr>
        <w:t>（略）</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r w:rsidRPr="00715CB4">
        <w:rPr>
          <w:rFonts w:ascii="楷体_GB2312" w:hAnsi="微软雅黑" w:cs="宋体" w:hint="eastAsia"/>
          <w:color w:val="333333"/>
          <w:kern w:val="0"/>
        </w:rPr>
        <w:t>          </w:t>
      </w:r>
      <w:r w:rsidRPr="00715CB4">
        <w:rPr>
          <w:rFonts w:ascii="楷体_GB2312" w:hAnsi="微软雅黑" w:cs="宋体" w:hint="eastAsia"/>
          <w:color w:val="333333"/>
          <w:kern w:val="0"/>
        </w:rPr>
        <w:t>2.</w:t>
      </w:r>
      <w:hyperlink r:id="rId15" w:history="1">
        <w:r w:rsidRPr="00715CB4">
          <w:rPr>
            <w:rFonts w:ascii="楷体_GB2312" w:cs="宋体" w:hint="eastAsia"/>
            <w:kern w:val="0"/>
          </w:rPr>
          <w:t>财产和行为</w:t>
        </w:r>
        <w:proofErr w:type="gramStart"/>
        <w:r w:rsidRPr="00715CB4">
          <w:rPr>
            <w:rFonts w:ascii="楷体_GB2312" w:cs="宋体" w:hint="eastAsia"/>
            <w:kern w:val="0"/>
          </w:rPr>
          <w:t>税</w:t>
        </w:r>
        <w:proofErr w:type="gramEnd"/>
        <w:r w:rsidRPr="00715CB4">
          <w:rPr>
            <w:rFonts w:ascii="楷体_GB2312" w:cs="宋体" w:hint="eastAsia"/>
            <w:kern w:val="0"/>
          </w:rPr>
          <w:t>税源明细表</w:t>
        </w:r>
      </w:hyperlink>
      <w:r w:rsidRPr="00715CB4">
        <w:rPr>
          <w:rFonts w:ascii="楷体_GB2312" w:hAnsi="微软雅黑" w:cs="宋体"/>
          <w:color w:val="333333"/>
          <w:kern w:val="0"/>
        </w:rPr>
        <w:t>（略）</w:t>
      </w:r>
    </w:p>
    <w:p w:rsidR="00715CB4" w:rsidRPr="00715CB4" w:rsidRDefault="00715CB4" w:rsidP="00715CB4">
      <w:pPr>
        <w:widowControl/>
        <w:shd w:val="clear" w:color="auto" w:fill="FFFFFF"/>
        <w:ind w:firstLine="480"/>
        <w:contextualSpacing w:val="0"/>
        <w:rPr>
          <w:rFonts w:ascii="楷体_GB2312" w:hAnsi="微软雅黑" w:cs="宋体"/>
          <w:color w:val="333333"/>
          <w:kern w:val="0"/>
        </w:rPr>
      </w:pPr>
    </w:p>
    <w:p w:rsidR="006633CA" w:rsidRDefault="00CE5C71" w:rsidP="006633CA">
      <w:pPr>
        <w:pStyle w:val="1"/>
      </w:pPr>
      <w:bookmarkStart w:id="15" w:name="_Toc57727676"/>
      <w:r w:rsidRPr="006633CA">
        <w:rPr>
          <w:rFonts w:hint="eastAsia"/>
        </w:rPr>
        <w:t>财政部</w:t>
      </w:r>
      <w:r w:rsidRPr="006633CA">
        <w:rPr>
          <w:rFonts w:hint="eastAsia"/>
        </w:rPr>
        <w:t xml:space="preserve"> </w:t>
      </w:r>
      <w:r w:rsidRPr="006633CA">
        <w:rPr>
          <w:rFonts w:hint="eastAsia"/>
        </w:rPr>
        <w:t>海关总署</w:t>
      </w:r>
      <w:r w:rsidRPr="006633CA">
        <w:rPr>
          <w:rFonts w:hint="eastAsia"/>
        </w:rPr>
        <w:t xml:space="preserve"> </w:t>
      </w:r>
      <w:r w:rsidRPr="006633CA">
        <w:rPr>
          <w:rFonts w:hint="eastAsia"/>
        </w:rPr>
        <w:t>税务总局</w:t>
      </w:r>
      <w:bookmarkEnd w:id="15"/>
    </w:p>
    <w:p w:rsidR="00CE5C71" w:rsidRPr="006633CA" w:rsidRDefault="00CE5C71" w:rsidP="006633CA">
      <w:pPr>
        <w:pStyle w:val="1"/>
        <w:numPr>
          <w:ilvl w:val="0"/>
          <w:numId w:val="0"/>
        </w:numPr>
      </w:pPr>
      <w:bookmarkStart w:id="16" w:name="_Toc57727677"/>
      <w:r w:rsidRPr="006633CA">
        <w:rPr>
          <w:rFonts w:hint="eastAsia"/>
        </w:rPr>
        <w:t>关于海南自由贸易港原辅料“零关税”政策的通知</w:t>
      </w:r>
      <w:bookmarkEnd w:id="16"/>
    </w:p>
    <w:p w:rsidR="006A36DD" w:rsidRPr="006633CA" w:rsidRDefault="00CE5C71" w:rsidP="006633CA">
      <w:pPr>
        <w:pStyle w:val="2"/>
        <w:spacing w:before="312" w:after="156"/>
        <w:rPr>
          <w:rStyle w:val="hao1"/>
        </w:rPr>
      </w:pPr>
      <w:bookmarkStart w:id="17" w:name="_Toc57727678"/>
      <w:r w:rsidRPr="006633CA">
        <w:rPr>
          <w:rFonts w:hint="eastAsia"/>
        </w:rPr>
        <w:t>财关税〔</w:t>
      </w:r>
      <w:r w:rsidRPr="006633CA">
        <w:rPr>
          <w:rFonts w:hint="eastAsia"/>
        </w:rPr>
        <w:t>2020</w:t>
      </w:r>
      <w:r w:rsidRPr="006633CA">
        <w:rPr>
          <w:rFonts w:hint="eastAsia"/>
        </w:rPr>
        <w:t>〕</w:t>
      </w:r>
      <w:r w:rsidRPr="006633CA">
        <w:rPr>
          <w:rFonts w:hint="eastAsia"/>
        </w:rPr>
        <w:t>42</w:t>
      </w:r>
      <w:r w:rsidRPr="006633CA">
        <w:rPr>
          <w:rFonts w:hint="eastAsia"/>
        </w:rPr>
        <w:t>号</w:t>
      </w:r>
      <w:r w:rsidR="006A36DD" w:rsidRPr="006633CA">
        <w:rPr>
          <w:rStyle w:val="hao1"/>
          <w:rFonts w:hint="eastAsia"/>
        </w:rPr>
        <w:t xml:space="preserve">    </w:t>
      </w:r>
      <w:r w:rsidR="006A36DD" w:rsidRPr="006633CA">
        <w:rPr>
          <w:rFonts w:hint="eastAsia"/>
        </w:rPr>
        <w:t>2020-</w:t>
      </w:r>
      <w:r w:rsidRPr="006633CA">
        <w:rPr>
          <w:rFonts w:hint="eastAsia"/>
        </w:rPr>
        <w:t>11</w:t>
      </w:r>
      <w:r w:rsidR="006A36DD" w:rsidRPr="006633CA">
        <w:rPr>
          <w:rFonts w:hint="eastAsia"/>
        </w:rPr>
        <w:t>-</w:t>
      </w:r>
      <w:r w:rsidRPr="006633CA">
        <w:rPr>
          <w:rFonts w:hint="eastAsia"/>
        </w:rPr>
        <w:t>11</w:t>
      </w:r>
      <w:bookmarkEnd w:id="17"/>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海南省财政厅、海口海关、国家税务总局海南省税务局：</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为贯彻落实《海南自由贸易港建设总体方案》，经国务院同意，现将海南自由贸易港原辅料“零关税”政策通知如下：</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一、在全岛封关运作前，对在海南自由贸易港注册登记并具有独立法人资格的企业，进口用于生产自用、以“两头在外”模式进行生产加工活动或以“两头</w:t>
      </w:r>
      <w:r w:rsidRPr="006633CA">
        <w:rPr>
          <w:rFonts w:ascii="楷体_GB2312" w:cs="宋体" w:hint="eastAsia"/>
          <w:kern w:val="0"/>
        </w:rPr>
        <w:lastRenderedPageBreak/>
        <w:t>在外”模式进行服务贸易过程中所消耗的原辅料，免征进口关税、进口环节增值税和消费税。</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二、“零关税”原辅料实行正面清单管理，具体范围见附件。清单内容由财政部会同有关部门根据海南实际需要和监管条件进行动态调整。</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三、附件所列零部件，适用原辅料“零关税”政策，应当用于航空器、船舶的维修（</w:t>
      </w:r>
      <w:proofErr w:type="gramStart"/>
      <w:r w:rsidRPr="006633CA">
        <w:rPr>
          <w:rFonts w:ascii="楷体_GB2312" w:cs="宋体" w:hint="eastAsia"/>
          <w:kern w:val="0"/>
        </w:rPr>
        <w:t>含相关</w:t>
      </w:r>
      <w:proofErr w:type="gramEnd"/>
      <w:r w:rsidRPr="006633CA">
        <w:rPr>
          <w:rFonts w:ascii="楷体_GB2312" w:cs="宋体" w:hint="eastAsia"/>
          <w:kern w:val="0"/>
        </w:rPr>
        <w:t>零部件维修），满足下列条件之一的，免征进口关税、进口环节增值税和消费税：</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（一）用于维修从境外进入境内并复运出境的航空器、船舶（</w:t>
      </w:r>
      <w:proofErr w:type="gramStart"/>
      <w:r w:rsidRPr="006633CA">
        <w:rPr>
          <w:rFonts w:ascii="楷体_GB2312" w:cs="宋体" w:hint="eastAsia"/>
          <w:kern w:val="0"/>
        </w:rPr>
        <w:t>含相关</w:t>
      </w:r>
      <w:proofErr w:type="gramEnd"/>
      <w:r w:rsidRPr="006633CA">
        <w:rPr>
          <w:rFonts w:ascii="楷体_GB2312" w:cs="宋体" w:hint="eastAsia"/>
          <w:kern w:val="0"/>
        </w:rPr>
        <w:t>零部件）；</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（二）用于维修以海南为主营运基地的航空企业所运营的航空器（</w:t>
      </w:r>
      <w:proofErr w:type="gramStart"/>
      <w:r w:rsidRPr="006633CA">
        <w:rPr>
          <w:rFonts w:ascii="楷体_GB2312" w:cs="宋体" w:hint="eastAsia"/>
          <w:kern w:val="0"/>
        </w:rPr>
        <w:t>含相关</w:t>
      </w:r>
      <w:proofErr w:type="gramEnd"/>
      <w:r w:rsidRPr="006633CA">
        <w:rPr>
          <w:rFonts w:ascii="楷体_GB2312" w:cs="宋体" w:hint="eastAsia"/>
          <w:kern w:val="0"/>
        </w:rPr>
        <w:t>零部件）；</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（三）用于维修在海南注册登记具有独立法人资格的船运公司所运营的以海南省内港口为船籍港的船舶（</w:t>
      </w:r>
      <w:proofErr w:type="gramStart"/>
      <w:r w:rsidRPr="006633CA">
        <w:rPr>
          <w:rFonts w:ascii="楷体_GB2312" w:cs="宋体" w:hint="eastAsia"/>
          <w:kern w:val="0"/>
        </w:rPr>
        <w:t>含相关</w:t>
      </w:r>
      <w:proofErr w:type="gramEnd"/>
      <w:r w:rsidRPr="006633CA">
        <w:rPr>
          <w:rFonts w:ascii="楷体_GB2312" w:cs="宋体" w:hint="eastAsia"/>
          <w:kern w:val="0"/>
        </w:rPr>
        <w:t>零部件）。</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四、“零关税”原辅料仅限海南自由贸易港内企业生产使用，接受海关监管，不得在岛内转让或出岛。因企业破产等原因，确需转让或出岛的，应经批准及办理补缴税款等手续。以“零关税”原辅料加工制造的货物，在岛内销售或销往内地的，需补缴其对应原辅料的进口关税、进口环节增值税和消费税，照章征收国内环节增值税、消费税。“零关税”原辅料加工制造的货物出口，按现行出口货物有关税收政策执行。</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五、企业进口正面清单所列原辅料，自愿缴纳进口环节增值税和消费税的，可在报关时提出申请。</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六、相关部门应通过信息化等手段加强监管，防控可能的风险、及时查处违规行为，确保原辅料“零关税”政策平稳运行。海南省相关部门应加强信息互联互通，共享航空器、船舶等监管信息。</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七、本通知自2020年12月1日起执行。</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附件：</w:t>
      </w:r>
      <w:hyperlink r:id="rId16" w:history="1">
        <w:r w:rsidRPr="006633CA">
          <w:rPr>
            <w:rFonts w:ascii="楷体_GB2312" w:cs="宋体" w:hint="eastAsia"/>
            <w:kern w:val="0"/>
          </w:rPr>
          <w:t>海南自由贸易港“零关税”原辅料清单</w:t>
        </w:r>
      </w:hyperlink>
      <w:r w:rsidRPr="006633CA">
        <w:rPr>
          <w:rFonts w:ascii="楷体_GB2312" w:cs="宋体"/>
          <w:kern w:val="0"/>
        </w:rPr>
        <w:t>（略）</w:t>
      </w:r>
    </w:p>
    <w:p w:rsidR="00A172EA" w:rsidRPr="00CE5C71" w:rsidRDefault="00A172EA" w:rsidP="000053C0">
      <w:pPr>
        <w:widowControl/>
        <w:shd w:val="clear" w:color="auto" w:fill="FFFFFF"/>
        <w:ind w:firstLine="480"/>
        <w:contextualSpacing w:val="0"/>
        <w:rPr>
          <w:rFonts w:ascii="楷体_GB2312" w:cs="宋体"/>
          <w:kern w:val="0"/>
        </w:rPr>
      </w:pPr>
    </w:p>
    <w:p w:rsidR="006633CA" w:rsidRDefault="00CE5C71" w:rsidP="006633CA">
      <w:pPr>
        <w:pStyle w:val="1"/>
      </w:pPr>
      <w:bookmarkStart w:id="18" w:name="_Toc57727679"/>
      <w:r w:rsidRPr="006633CA">
        <w:rPr>
          <w:rFonts w:hint="eastAsia"/>
        </w:rPr>
        <w:t>国家税务总局宁波市税务局</w:t>
      </w:r>
      <w:bookmarkEnd w:id="18"/>
    </w:p>
    <w:p w:rsidR="00CE5C71" w:rsidRPr="006633CA" w:rsidRDefault="00CE5C71" w:rsidP="006633CA">
      <w:pPr>
        <w:pStyle w:val="1"/>
        <w:numPr>
          <w:ilvl w:val="0"/>
          <w:numId w:val="0"/>
        </w:numPr>
      </w:pPr>
      <w:bookmarkStart w:id="19" w:name="_Toc57727680"/>
      <w:r w:rsidRPr="006633CA">
        <w:rPr>
          <w:rFonts w:hint="eastAsia"/>
        </w:rPr>
        <w:t>关于油价调控风险准备金征管事项的公告</w:t>
      </w:r>
      <w:bookmarkEnd w:id="19"/>
    </w:p>
    <w:p w:rsidR="003226EC" w:rsidRPr="006633CA" w:rsidRDefault="00CE5C71" w:rsidP="006633CA">
      <w:pPr>
        <w:pStyle w:val="2"/>
        <w:spacing w:before="312" w:after="156"/>
      </w:pPr>
      <w:bookmarkStart w:id="20" w:name="_Toc57727681"/>
      <w:r w:rsidRPr="006633CA">
        <w:rPr>
          <w:rFonts w:hint="eastAsia"/>
        </w:rPr>
        <w:t>国家税务总局宁波市税务局公告</w:t>
      </w:r>
      <w:r w:rsidRPr="006633CA">
        <w:rPr>
          <w:rFonts w:hint="eastAsia"/>
        </w:rPr>
        <w:t>2020</w:t>
      </w:r>
      <w:r w:rsidRPr="006633CA">
        <w:rPr>
          <w:rFonts w:hint="eastAsia"/>
        </w:rPr>
        <w:t>年第</w:t>
      </w:r>
      <w:r w:rsidRPr="006633CA">
        <w:rPr>
          <w:rFonts w:hint="eastAsia"/>
        </w:rPr>
        <w:t>7</w:t>
      </w:r>
      <w:r w:rsidRPr="006633CA">
        <w:rPr>
          <w:rFonts w:hint="eastAsia"/>
        </w:rPr>
        <w:t>号</w:t>
      </w:r>
      <w:r w:rsidR="00745072" w:rsidRPr="006633CA">
        <w:t xml:space="preserve">      2020</w:t>
      </w:r>
      <w:r w:rsidR="00745072" w:rsidRPr="006633CA">
        <w:rPr>
          <w:rFonts w:hint="eastAsia"/>
        </w:rPr>
        <w:t>-</w:t>
      </w:r>
      <w:r w:rsidRPr="006633CA">
        <w:rPr>
          <w:rFonts w:hint="eastAsia"/>
        </w:rPr>
        <w:t>10</w:t>
      </w:r>
      <w:r w:rsidR="00745072" w:rsidRPr="006633CA">
        <w:rPr>
          <w:rFonts w:hint="eastAsia"/>
        </w:rPr>
        <w:t>-</w:t>
      </w:r>
      <w:r w:rsidRPr="006633CA">
        <w:rPr>
          <w:rFonts w:hint="eastAsia"/>
        </w:rPr>
        <w:t>30</w:t>
      </w:r>
      <w:bookmarkEnd w:id="20"/>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根据《财政部关于将国家重大水利工程建设基金等政府非税收入项目划转税务部门征收的通知》（财税〔2018〕147号）规定，自2019年1月1日起，油</w:t>
      </w:r>
      <w:r w:rsidRPr="00CE5C71">
        <w:rPr>
          <w:rFonts w:ascii="楷体_GB2312" w:cs="宋体" w:hint="eastAsia"/>
          <w:kern w:val="0"/>
        </w:rPr>
        <w:lastRenderedPageBreak/>
        <w:t>价调控风险准备金（以下简称“风险准备金”）征管职责划转至税务部门。按照《财政部 国家发展改革委关于印发〈油价调控风险准备金征收管理办法〉的通知》（财税〔2016〕137号）规定，现就宁波</w:t>
      </w:r>
      <w:proofErr w:type="gramStart"/>
      <w:r w:rsidRPr="00CE5C71">
        <w:rPr>
          <w:rFonts w:ascii="楷体_GB2312" w:cs="宋体" w:hint="eastAsia"/>
          <w:kern w:val="0"/>
        </w:rPr>
        <w:t>市风险</w:t>
      </w:r>
      <w:proofErr w:type="gramEnd"/>
      <w:r w:rsidRPr="00CE5C71">
        <w:rPr>
          <w:rFonts w:ascii="楷体_GB2312" w:cs="宋体" w:hint="eastAsia"/>
          <w:kern w:val="0"/>
        </w:rPr>
        <w:t>准备金有关征收事项公告如下：</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一、在我市各税务机关注册登记的生产、委托加工和进口汽、柴油的成品油生产经营企业，依据规定的征收范围，按照国家发展改革委核定的征收标准向主管税务机关缴纳风险准备金。</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二、风险准备金原则上实行属地征收。中国石油天然气集团公司、中国石油化工集团公司、中国海洋石油总公司以及其他中央成品油生产经营企业应当缴纳的风险准备金，在总机构所在地汇总缴纳，由总机构所在地主管税务机关负责征收。其他成品油生产经营企业应当缴纳的风险准备金，由所在地主管税务机关负责征收。缴纳义务人有两个及以上从事成品油生产经营企业的，可申请汇总缴纳，由总机构所在地主管税务机关负责征收。</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三、缴纳义务人可选择按季或按年申报缴纳费款。按季缴纳的，缴纳义务人应当于季度终了2个月内申报缴纳应缴费款，2020年一季度、二季度应缴的风险准备金应在2020年10月底前完成申报缴纳；按年缴纳的，缴纳义务人应当于次年2月底前申报缴纳应缴费款。主管税务机关于次年3月底前根据缴纳义务人申报的汽油、柴油实际销售数量，对缴纳义务人风险准备金进行汇算清缴。</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四、缴纳义务人办理费种登记后，可登录“国家税务总局宁波市电子税务局”（http://etax.ningbo.chinatax.gov.cn）或者前往税务机关办税服务</w:t>
      </w:r>
      <w:proofErr w:type="gramStart"/>
      <w:r w:rsidRPr="00CE5C71">
        <w:rPr>
          <w:rFonts w:ascii="楷体_GB2312" w:cs="宋体" w:hint="eastAsia"/>
          <w:kern w:val="0"/>
        </w:rPr>
        <w:t>厅办理</w:t>
      </w:r>
      <w:proofErr w:type="gramEnd"/>
      <w:r w:rsidRPr="00CE5C71">
        <w:rPr>
          <w:rFonts w:ascii="楷体_GB2312" w:cs="宋体" w:hint="eastAsia"/>
          <w:kern w:val="0"/>
        </w:rPr>
        <w:t>申报缴费事项。</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五、本公告自发布之日起施行。</w:t>
      </w:r>
    </w:p>
    <w:p w:rsidR="00293804" w:rsidRPr="006633CA" w:rsidRDefault="00293804" w:rsidP="001A213E">
      <w:pPr>
        <w:widowControl/>
        <w:shd w:val="clear" w:color="auto" w:fill="FFFFFF"/>
        <w:ind w:firstLine="480"/>
        <w:contextualSpacing w:val="0"/>
        <w:rPr>
          <w:rFonts w:ascii="楷体_GB2312" w:cs="宋体"/>
          <w:kern w:val="0"/>
        </w:rPr>
      </w:pPr>
    </w:p>
    <w:p w:rsidR="006633CA" w:rsidRDefault="00CE5C71" w:rsidP="006633CA">
      <w:pPr>
        <w:pStyle w:val="1"/>
      </w:pPr>
      <w:bookmarkStart w:id="21" w:name="_Toc57727682"/>
      <w:r w:rsidRPr="006633CA">
        <w:rPr>
          <w:rFonts w:hint="eastAsia"/>
        </w:rPr>
        <w:t>宁波市财政局</w:t>
      </w:r>
      <w:r w:rsidRPr="006633CA">
        <w:rPr>
          <w:rFonts w:hint="eastAsia"/>
        </w:rPr>
        <w:t xml:space="preserve"> </w:t>
      </w:r>
      <w:r w:rsidRPr="006633CA">
        <w:rPr>
          <w:rFonts w:hint="eastAsia"/>
        </w:rPr>
        <w:t>国家税务总局宁波市税务局</w:t>
      </w:r>
      <w:bookmarkEnd w:id="21"/>
    </w:p>
    <w:p w:rsidR="00CE5C71" w:rsidRPr="006633CA" w:rsidRDefault="00CE5C71" w:rsidP="006633CA">
      <w:pPr>
        <w:pStyle w:val="1"/>
        <w:numPr>
          <w:ilvl w:val="0"/>
          <w:numId w:val="0"/>
        </w:numPr>
      </w:pPr>
      <w:bookmarkStart w:id="22" w:name="_Toc57727683"/>
      <w:r w:rsidRPr="006633CA">
        <w:rPr>
          <w:rFonts w:hint="eastAsia"/>
        </w:rPr>
        <w:t>关于加快办理疫情期间房产税、城镇土地使用税减免若干事项的通知</w:t>
      </w:r>
      <w:bookmarkEnd w:id="22"/>
    </w:p>
    <w:p w:rsidR="006A36DD" w:rsidRPr="006633CA" w:rsidRDefault="00CE5C71" w:rsidP="006633CA">
      <w:pPr>
        <w:pStyle w:val="2"/>
        <w:spacing w:before="312" w:after="156"/>
      </w:pPr>
      <w:bookmarkStart w:id="23" w:name="_Toc57727684"/>
      <w:proofErr w:type="gramStart"/>
      <w:r w:rsidRPr="006633CA">
        <w:rPr>
          <w:rFonts w:hint="eastAsia"/>
        </w:rPr>
        <w:t>甬</w:t>
      </w:r>
      <w:proofErr w:type="gramEnd"/>
      <w:r w:rsidRPr="006633CA">
        <w:rPr>
          <w:rFonts w:hint="eastAsia"/>
        </w:rPr>
        <w:t>财政发〔</w:t>
      </w:r>
      <w:r w:rsidRPr="006633CA">
        <w:rPr>
          <w:rFonts w:hint="eastAsia"/>
        </w:rPr>
        <w:t>2020</w:t>
      </w:r>
      <w:r w:rsidRPr="006633CA">
        <w:rPr>
          <w:rFonts w:hint="eastAsia"/>
        </w:rPr>
        <w:t>〕</w:t>
      </w:r>
      <w:r w:rsidRPr="006633CA">
        <w:rPr>
          <w:rFonts w:hint="eastAsia"/>
        </w:rPr>
        <w:t>990</w:t>
      </w:r>
      <w:r w:rsidRPr="006633CA">
        <w:rPr>
          <w:rFonts w:hint="eastAsia"/>
        </w:rPr>
        <w:t>号</w:t>
      </w:r>
      <w:r w:rsidR="001A213E" w:rsidRPr="006633CA">
        <w:rPr>
          <w:rFonts w:hint="eastAsia"/>
        </w:rPr>
        <w:t xml:space="preserve">     </w:t>
      </w:r>
      <w:r w:rsidR="006A36DD" w:rsidRPr="006633CA">
        <w:rPr>
          <w:rFonts w:hint="eastAsia"/>
        </w:rPr>
        <w:t>2020-10-1</w:t>
      </w:r>
      <w:r w:rsidRPr="006633CA">
        <w:rPr>
          <w:rFonts w:hint="eastAsia"/>
        </w:rPr>
        <w:t>6</w:t>
      </w:r>
      <w:bookmarkEnd w:id="23"/>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各区县（市）财政局、国家税务总局各区县（市）税务局、第三税务分局：</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根据《浙江省新型冠状病毒肺炎疫情防控工作领导小组关于进一步助力市场主体纾困促进高质量发展的若干意见》（省疫情防控〔2020〕24号）文件精神，为进一步支持市场主体应对疫情渡过难关，助力市场主体</w:t>
      </w:r>
      <w:proofErr w:type="gramStart"/>
      <w:r w:rsidRPr="00CE5C71">
        <w:rPr>
          <w:rFonts w:ascii="楷体_GB2312" w:cs="宋体" w:hint="eastAsia"/>
          <w:kern w:val="0"/>
        </w:rPr>
        <w:t>纾</w:t>
      </w:r>
      <w:proofErr w:type="gramEnd"/>
      <w:r w:rsidRPr="00CE5C71">
        <w:rPr>
          <w:rFonts w:ascii="楷体_GB2312" w:cs="宋体" w:hint="eastAsia"/>
          <w:kern w:val="0"/>
        </w:rPr>
        <w:t>困发展，现将加快办</w:t>
      </w:r>
      <w:r w:rsidRPr="00CE5C71">
        <w:rPr>
          <w:rFonts w:ascii="楷体_GB2312" w:cs="宋体" w:hint="eastAsia"/>
          <w:kern w:val="0"/>
        </w:rPr>
        <w:lastRenderedPageBreak/>
        <w:t>理住宿餐饮、文体娱乐、交通运输、旅游四大行业企业和符合条件的小</w:t>
      </w:r>
      <w:proofErr w:type="gramStart"/>
      <w:r w:rsidRPr="00CE5C71">
        <w:rPr>
          <w:rFonts w:ascii="楷体_GB2312" w:cs="宋体" w:hint="eastAsia"/>
          <w:kern w:val="0"/>
        </w:rPr>
        <w:t>微企业</w:t>
      </w:r>
      <w:proofErr w:type="gramEnd"/>
      <w:r w:rsidRPr="00CE5C71">
        <w:rPr>
          <w:rFonts w:ascii="楷体_GB2312" w:cs="宋体" w:hint="eastAsia"/>
          <w:kern w:val="0"/>
        </w:rPr>
        <w:t>的自用房产、土地疫情期间房产税、城镇土地使用</w:t>
      </w:r>
      <w:proofErr w:type="gramStart"/>
      <w:r w:rsidRPr="00CE5C71">
        <w:rPr>
          <w:rFonts w:ascii="楷体_GB2312" w:cs="宋体" w:hint="eastAsia"/>
          <w:kern w:val="0"/>
        </w:rPr>
        <w:t>税困难</w:t>
      </w:r>
      <w:proofErr w:type="gramEnd"/>
      <w:r w:rsidRPr="00CE5C71">
        <w:rPr>
          <w:rFonts w:ascii="楷体_GB2312" w:cs="宋体" w:hint="eastAsia"/>
          <w:kern w:val="0"/>
        </w:rPr>
        <w:t>减免相关事项通知如下：</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一、符合条件的纳税人可提前办理疫情期间房产税、城镇土地使用</w:t>
      </w:r>
      <w:proofErr w:type="gramStart"/>
      <w:r w:rsidRPr="00CE5C71">
        <w:rPr>
          <w:rFonts w:ascii="楷体_GB2312" w:cs="宋体" w:hint="eastAsia"/>
          <w:kern w:val="0"/>
        </w:rPr>
        <w:t>税困难</w:t>
      </w:r>
      <w:proofErr w:type="gramEnd"/>
      <w:r w:rsidRPr="00CE5C71">
        <w:rPr>
          <w:rFonts w:ascii="楷体_GB2312" w:cs="宋体" w:hint="eastAsia"/>
          <w:kern w:val="0"/>
        </w:rPr>
        <w:t>减免申请。</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二、为方便纳税人及时享受减免政策，符合条件的纳税人可通过宁波市电子税务局“我要办税-税收减免-税收减免核准”模块在线办理申请，也可到应税房产、土地所在地税务局办税服务厅办理申请，税务机关核准后，修改税源减免税信息，征期申报时即可享受减免税。</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三、住宿餐饮、文体娱乐、交通运输、旅游四大行业企业和符合条件的小</w:t>
      </w:r>
      <w:proofErr w:type="gramStart"/>
      <w:r w:rsidRPr="00CE5C71">
        <w:rPr>
          <w:rFonts w:ascii="楷体_GB2312" w:cs="宋体" w:hint="eastAsia"/>
          <w:kern w:val="0"/>
        </w:rPr>
        <w:t>微企业</w:t>
      </w:r>
      <w:proofErr w:type="gramEnd"/>
      <w:r w:rsidRPr="00CE5C71">
        <w:rPr>
          <w:rFonts w:ascii="楷体_GB2312" w:cs="宋体" w:hint="eastAsia"/>
          <w:kern w:val="0"/>
        </w:rPr>
        <w:t>的自用房产、土地的房产税、城镇土地使用</w:t>
      </w:r>
      <w:proofErr w:type="gramStart"/>
      <w:r w:rsidRPr="00CE5C71">
        <w:rPr>
          <w:rFonts w:ascii="楷体_GB2312" w:cs="宋体" w:hint="eastAsia"/>
          <w:kern w:val="0"/>
        </w:rPr>
        <w:t>税困难</w:t>
      </w:r>
      <w:proofErr w:type="gramEnd"/>
      <w:r w:rsidRPr="00CE5C71">
        <w:rPr>
          <w:rFonts w:ascii="楷体_GB2312" w:cs="宋体" w:hint="eastAsia"/>
          <w:kern w:val="0"/>
        </w:rPr>
        <w:t>减免期限为2020年1月1日至2020年12月31日。</w:t>
      </w:r>
    </w:p>
    <w:p w:rsidR="00F2786D" w:rsidRPr="006633CA" w:rsidRDefault="00F2786D" w:rsidP="001A213E">
      <w:pPr>
        <w:widowControl/>
        <w:shd w:val="clear" w:color="auto" w:fill="FFFFFF"/>
        <w:ind w:firstLine="480"/>
        <w:contextualSpacing w:val="0"/>
        <w:rPr>
          <w:rFonts w:ascii="楷体_GB2312" w:cs="宋体"/>
          <w:kern w:val="0"/>
        </w:rPr>
      </w:pPr>
    </w:p>
    <w:p w:rsidR="006633CA" w:rsidRDefault="00CE5C71" w:rsidP="006633CA">
      <w:pPr>
        <w:pStyle w:val="1"/>
      </w:pPr>
      <w:bookmarkStart w:id="24" w:name="_Toc57727685"/>
      <w:r w:rsidRPr="006633CA">
        <w:rPr>
          <w:rFonts w:hint="eastAsia"/>
        </w:rPr>
        <w:t>国家税务总局</w:t>
      </w:r>
      <w:bookmarkEnd w:id="24"/>
    </w:p>
    <w:p w:rsidR="00CE5C71" w:rsidRPr="006633CA" w:rsidRDefault="00CE5C71" w:rsidP="006633CA">
      <w:pPr>
        <w:pStyle w:val="1"/>
        <w:numPr>
          <w:ilvl w:val="0"/>
          <w:numId w:val="0"/>
        </w:numPr>
      </w:pPr>
      <w:bookmarkStart w:id="25" w:name="_Toc57727686"/>
      <w:r w:rsidRPr="006633CA">
        <w:rPr>
          <w:rFonts w:hint="eastAsia"/>
        </w:rPr>
        <w:t>关于修订《涉税专业服务机构信用积分指标体系及积分规则》的公告</w:t>
      </w:r>
      <w:bookmarkEnd w:id="25"/>
    </w:p>
    <w:p w:rsidR="00C6649E" w:rsidRPr="006633CA" w:rsidRDefault="00CE5C71" w:rsidP="006633CA">
      <w:pPr>
        <w:pStyle w:val="2"/>
        <w:spacing w:before="312" w:after="156"/>
      </w:pPr>
      <w:bookmarkStart w:id="26" w:name="_Toc57727687"/>
      <w:r w:rsidRPr="006633CA">
        <w:rPr>
          <w:rFonts w:hint="eastAsia"/>
        </w:rPr>
        <w:t>国家税务总局公告</w:t>
      </w:r>
      <w:r w:rsidRPr="006633CA">
        <w:rPr>
          <w:rFonts w:hint="eastAsia"/>
        </w:rPr>
        <w:t>2020</w:t>
      </w:r>
      <w:r w:rsidRPr="006633CA">
        <w:rPr>
          <w:rFonts w:hint="eastAsia"/>
        </w:rPr>
        <w:t>年第</w:t>
      </w:r>
      <w:r w:rsidRPr="006633CA">
        <w:rPr>
          <w:rFonts w:hint="eastAsia"/>
        </w:rPr>
        <w:t>17</w:t>
      </w:r>
      <w:r w:rsidRPr="006633CA">
        <w:rPr>
          <w:rFonts w:hint="eastAsia"/>
        </w:rPr>
        <w:t>号</w:t>
      </w:r>
      <w:r w:rsidR="00C6649E" w:rsidRPr="006633CA">
        <w:rPr>
          <w:rFonts w:hint="eastAsia"/>
        </w:rPr>
        <w:t xml:space="preserve">    2020-</w:t>
      </w:r>
      <w:r w:rsidRPr="006633CA">
        <w:rPr>
          <w:rFonts w:hint="eastAsia"/>
        </w:rPr>
        <w:t>10</w:t>
      </w:r>
      <w:r w:rsidR="00F2786D" w:rsidRPr="006633CA">
        <w:rPr>
          <w:rFonts w:hint="eastAsia"/>
        </w:rPr>
        <w:t>-</w:t>
      </w:r>
      <w:r w:rsidRPr="006633CA">
        <w:rPr>
          <w:rFonts w:hint="eastAsia"/>
        </w:rPr>
        <w:t>30</w:t>
      </w:r>
      <w:bookmarkEnd w:id="26"/>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为深入贯彻落实国务院“放管服”改革要求，优化税收营商环境，促进涉税专业服务行业规范健康发展，国家税务总局修订了《涉税专业服务机构信用积分指标体系及积分规则》，现予以发布，自2021年1月1日起施行。《涉税专业服务信用评价管理办法（试行）》（国家税务总局公告2017年第48号发布，2019年第43号修改）的附件《涉税专业服务机构信用积分指标体系及积分规则》同时废止。</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特此公告。</w:t>
      </w:r>
      <w:r w:rsidRPr="006633CA">
        <w:rPr>
          <w:rFonts w:ascii="楷体_GB2312" w:cs="宋体" w:hint="eastAsia"/>
          <w:kern w:val="0"/>
        </w:rPr>
        <w:t> </w:t>
      </w:r>
    </w:p>
    <w:p w:rsidR="00CE5C71" w:rsidRPr="006633CA" w:rsidRDefault="00CE5C71" w:rsidP="006633CA">
      <w:pPr>
        <w:widowControl/>
        <w:shd w:val="clear" w:color="auto" w:fill="FFFFFF"/>
        <w:ind w:firstLine="480"/>
        <w:contextualSpacing w:val="0"/>
        <w:rPr>
          <w:rFonts w:ascii="楷体_GB2312" w:cs="宋体"/>
          <w:kern w:val="0"/>
        </w:rPr>
      </w:pPr>
      <w:r w:rsidRPr="006633CA">
        <w:rPr>
          <w:rFonts w:ascii="楷体_GB2312" w:cs="宋体" w:hint="eastAsia"/>
          <w:kern w:val="0"/>
        </w:rPr>
        <w:t>附件：</w:t>
      </w:r>
      <w:hyperlink r:id="rId17" w:history="1">
        <w:r w:rsidRPr="006633CA">
          <w:rPr>
            <w:rFonts w:ascii="楷体_GB2312" w:cs="宋体" w:hint="eastAsia"/>
            <w:kern w:val="0"/>
          </w:rPr>
          <w:t>涉税专业服务机构信用积分指标体系及积分规则</w:t>
        </w:r>
      </w:hyperlink>
      <w:r w:rsidRPr="006633CA">
        <w:rPr>
          <w:rFonts w:ascii="楷体_GB2312" w:cs="宋体"/>
          <w:kern w:val="0"/>
        </w:rPr>
        <w:t>（略）</w:t>
      </w:r>
    </w:p>
    <w:p w:rsidR="00905036" w:rsidRDefault="00905036" w:rsidP="008E61E9">
      <w:pPr>
        <w:widowControl/>
        <w:shd w:val="clear" w:color="auto" w:fill="FFFFFF"/>
        <w:ind w:firstLine="480"/>
        <w:contextualSpacing w:val="0"/>
        <w:rPr>
          <w:rFonts w:ascii="楷体_GB2312" w:cs="宋体"/>
          <w:kern w:val="0"/>
        </w:rPr>
      </w:pPr>
    </w:p>
    <w:p w:rsidR="007C38FE" w:rsidRDefault="007C38FE" w:rsidP="0018315A">
      <w:pPr>
        <w:widowControl/>
        <w:shd w:val="clear" w:color="auto" w:fill="FFFFFF"/>
        <w:ind w:firstLineChars="0" w:firstLine="0"/>
        <w:contextualSpacing w:val="0"/>
        <w:rPr>
          <w:rFonts w:ascii="楷体_GB2312" w:cs="宋体"/>
          <w:kern w:val="0"/>
        </w:rPr>
      </w:pPr>
    </w:p>
    <w:p w:rsidR="0018315A" w:rsidRDefault="0018315A" w:rsidP="0018315A">
      <w:pPr>
        <w:widowControl/>
        <w:shd w:val="clear" w:color="auto" w:fill="FFFFFF"/>
        <w:ind w:firstLineChars="0" w:firstLine="0"/>
        <w:contextualSpacing w:val="0"/>
        <w:rPr>
          <w:rFonts w:ascii="楷体_GB2312" w:cs="宋体"/>
          <w:kern w:val="0"/>
        </w:rPr>
      </w:pPr>
    </w:p>
    <w:p w:rsidR="0018315A" w:rsidRDefault="0018315A" w:rsidP="0018315A">
      <w:pPr>
        <w:widowControl/>
        <w:shd w:val="clear" w:color="auto" w:fill="FFFFFF"/>
        <w:ind w:firstLineChars="0" w:firstLine="0"/>
        <w:contextualSpacing w:val="0"/>
        <w:rPr>
          <w:rFonts w:ascii="楷体_GB2312" w:cs="宋体"/>
          <w:kern w:val="0"/>
        </w:rPr>
      </w:pPr>
    </w:p>
    <w:p w:rsidR="0018315A" w:rsidRDefault="0018315A" w:rsidP="0018315A">
      <w:pPr>
        <w:widowControl/>
        <w:shd w:val="clear" w:color="auto" w:fill="FFFFFF"/>
        <w:ind w:firstLineChars="0" w:firstLine="0"/>
        <w:contextualSpacing w:val="0"/>
        <w:rPr>
          <w:rFonts w:ascii="楷体_GB2312" w:cs="宋体"/>
          <w:kern w:val="0"/>
        </w:rPr>
      </w:pPr>
    </w:p>
    <w:p w:rsidR="0018315A" w:rsidRDefault="0018315A" w:rsidP="0018315A">
      <w:pPr>
        <w:widowControl/>
        <w:shd w:val="clear" w:color="auto" w:fill="FFFFFF"/>
        <w:ind w:firstLineChars="0" w:firstLine="0"/>
        <w:contextualSpacing w:val="0"/>
        <w:rPr>
          <w:rFonts w:ascii="楷体_GB2312" w:cs="宋体"/>
          <w:kern w:val="0"/>
        </w:rPr>
      </w:pPr>
    </w:p>
    <w:p w:rsidR="0018315A" w:rsidRPr="006633CA" w:rsidRDefault="0018315A" w:rsidP="0018315A">
      <w:pPr>
        <w:widowControl/>
        <w:shd w:val="clear" w:color="auto" w:fill="FFFFFF"/>
        <w:ind w:firstLineChars="0" w:firstLine="0"/>
        <w:contextualSpacing w:val="0"/>
        <w:rPr>
          <w:rFonts w:ascii="楷体_GB2312" w:cs="宋体"/>
          <w:kern w:val="0"/>
        </w:rPr>
      </w:pPr>
    </w:p>
    <w:p w:rsidR="007C38FE" w:rsidRDefault="007C38FE" w:rsidP="007C38FE">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lastRenderedPageBreak/>
        <w:t>相关法规</w:t>
      </w:r>
    </w:p>
    <w:p w:rsidR="00905036" w:rsidRPr="000053C0" w:rsidRDefault="00905036" w:rsidP="008E61E9">
      <w:pPr>
        <w:widowControl/>
        <w:shd w:val="clear" w:color="auto" w:fill="FFFFFF"/>
        <w:ind w:firstLine="480"/>
        <w:contextualSpacing w:val="0"/>
        <w:rPr>
          <w:rFonts w:ascii="楷体_GB2312" w:cs="宋体"/>
          <w:color w:val="333333"/>
          <w:kern w:val="0"/>
        </w:rPr>
      </w:pPr>
    </w:p>
    <w:p w:rsidR="007C38FE" w:rsidRDefault="007C38FE" w:rsidP="007C38FE">
      <w:pPr>
        <w:pStyle w:val="1"/>
      </w:pPr>
      <w:bookmarkStart w:id="27" w:name="_Toc57727688"/>
      <w:r w:rsidRPr="007C38FE">
        <w:rPr>
          <w:rFonts w:hint="eastAsia"/>
        </w:rPr>
        <w:t>财政部办公厅</w:t>
      </w:r>
      <w:bookmarkEnd w:id="27"/>
    </w:p>
    <w:p w:rsidR="007C38FE" w:rsidRPr="007C38FE" w:rsidRDefault="007C38FE" w:rsidP="007C38FE">
      <w:pPr>
        <w:pStyle w:val="1"/>
        <w:numPr>
          <w:ilvl w:val="0"/>
          <w:numId w:val="0"/>
        </w:numPr>
      </w:pPr>
      <w:bookmarkStart w:id="28" w:name="_Toc57727689"/>
      <w:r w:rsidRPr="007C38FE">
        <w:rPr>
          <w:rFonts w:hint="eastAsia"/>
        </w:rPr>
        <w:t>关于征求《企业会计准则解释第</w:t>
      </w:r>
      <w:r w:rsidRPr="007C38FE">
        <w:rPr>
          <w:rFonts w:hint="eastAsia"/>
        </w:rPr>
        <w:t>14</w:t>
      </w:r>
      <w:r w:rsidRPr="007C38FE">
        <w:rPr>
          <w:rFonts w:hint="eastAsia"/>
        </w:rPr>
        <w:t>号（征求意见稿）》意见的函</w:t>
      </w:r>
      <w:bookmarkEnd w:id="28"/>
    </w:p>
    <w:p w:rsidR="007C38FE" w:rsidRPr="007C38FE" w:rsidRDefault="007C38FE" w:rsidP="007C38FE">
      <w:pPr>
        <w:pStyle w:val="2"/>
        <w:spacing w:before="312" w:after="156"/>
        <w:rPr>
          <w:rFonts w:ascii="楷体_GB2312"/>
        </w:rPr>
      </w:pPr>
      <w:bookmarkStart w:id="29" w:name="_Toc57727690"/>
      <w:r w:rsidRPr="007C38FE">
        <w:rPr>
          <w:rFonts w:ascii="楷体_GB2312" w:hint="eastAsia"/>
        </w:rPr>
        <w:t>财办会</w:t>
      </w:r>
      <w:r w:rsidRPr="007C38FE">
        <w:rPr>
          <w:rFonts w:ascii="宋体" w:eastAsia="宋体" w:hAnsi="宋体" w:cs="宋体" w:hint="eastAsia"/>
        </w:rPr>
        <w:t>﹝</w:t>
      </w:r>
      <w:r w:rsidRPr="007C38FE">
        <w:rPr>
          <w:rFonts w:ascii="楷体_GB2312" w:hint="eastAsia"/>
        </w:rPr>
        <w:t>2020</w:t>
      </w:r>
      <w:r w:rsidRPr="007C38FE">
        <w:rPr>
          <w:rFonts w:ascii="宋体" w:eastAsia="宋体" w:hAnsi="宋体" w:cs="宋体" w:hint="eastAsia"/>
        </w:rPr>
        <w:t>﹞</w:t>
      </w:r>
      <w:r w:rsidRPr="007C38FE">
        <w:rPr>
          <w:rFonts w:ascii="楷体_GB2312" w:hint="eastAsia"/>
        </w:rPr>
        <w:t>25号             2020-11-25</w:t>
      </w:r>
      <w:bookmarkEnd w:id="29"/>
      <w:r w:rsidRPr="007C38FE">
        <w:rPr>
          <w:rFonts w:ascii="楷体_GB2312" w:hint="eastAsia"/>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各省、自治区、直辖市、计划单列市财政厅(局)，新疆生产建设兵团财政局，财政部各地监管局，国务院各有关部委、有关直属机构办公厅（室），有关单位：</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为解决企业会计准则执行中出现的问题，保持我国企业会计准则与国际财务报告准则的持续趋同，我们起草了《企业会计准则解释第14号（征求意见稿）》。现印发你们，请组织征求意见，并于2020年12月25日前将意见反馈至财政部会计司，反馈意见材料中请注明联系人及其联系方式。</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联 系 人：财政部会计司</w:t>
      </w:r>
      <w:r w:rsidRPr="007C38FE">
        <w:rPr>
          <w:rFonts w:ascii="楷体_GB2312" w:cs="宋体" w:hint="eastAsia"/>
          <w:kern w:val="0"/>
        </w:rPr>
        <w:t> </w:t>
      </w:r>
      <w:r w:rsidRPr="007C38FE">
        <w:rPr>
          <w:rFonts w:ascii="楷体_GB2312" w:cs="宋体" w:hint="eastAsia"/>
          <w:kern w:val="0"/>
        </w:rPr>
        <w:t xml:space="preserve"> </w:t>
      </w:r>
      <w:proofErr w:type="gramStart"/>
      <w:r w:rsidRPr="007C38FE">
        <w:rPr>
          <w:rFonts w:ascii="楷体_GB2312" w:cs="宋体" w:hint="eastAsia"/>
          <w:kern w:val="0"/>
        </w:rPr>
        <w:t>罗雪娇</w:t>
      </w:r>
      <w:proofErr w:type="gramEnd"/>
      <w:r w:rsidRPr="007C38FE">
        <w:rPr>
          <w:rFonts w:ascii="楷体_GB2312" w:cs="宋体" w:hint="eastAsia"/>
          <w:kern w:val="0"/>
        </w:rPr>
        <w:t xml:space="preserve"> 冯翠平</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通讯地址：北京市西城区三里河南三巷三号</w:t>
      </w:r>
      <w:r w:rsidRPr="007C38FE">
        <w:rPr>
          <w:rFonts w:ascii="楷体_GB2312" w:cs="宋体" w:hint="eastAsia"/>
          <w:kern w:val="0"/>
        </w:rPr>
        <w:t> </w:t>
      </w:r>
      <w:r w:rsidRPr="007C38FE">
        <w:rPr>
          <w:rFonts w:ascii="楷体_GB2312" w:cs="宋体" w:hint="eastAsia"/>
          <w:kern w:val="0"/>
        </w:rPr>
        <w:t xml:space="preserve"> 100820</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联系电话：010-68552897</w:t>
      </w:r>
      <w:r w:rsidRPr="007C38FE">
        <w:rPr>
          <w:rFonts w:ascii="楷体_GB2312" w:cs="宋体" w:hint="eastAsia"/>
          <w:kern w:val="0"/>
        </w:rPr>
        <w:t>  </w:t>
      </w:r>
      <w:r w:rsidRPr="007C38FE">
        <w:rPr>
          <w:rFonts w:ascii="楷体_GB2312" w:cs="宋体" w:hint="eastAsia"/>
          <w:kern w:val="0"/>
        </w:rPr>
        <w:t xml:space="preserve"> 010-68553014</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电子邮箱：zhiduerchu@mof.gov.cn</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附件：1．企业会计准则解释第14号（征求意见稿）</w:t>
      </w:r>
      <w:r w:rsidRPr="007C38FE">
        <w:rPr>
          <w:rFonts w:ascii="楷体_GB2312" w:cs="宋体" w:hint="eastAsia"/>
          <w:kern w:val="0"/>
        </w:rPr>
        <w:t> </w:t>
      </w:r>
    </w:p>
    <w:p w:rsid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 xml:space="preserve">　　</w:t>
      </w:r>
      <w:r>
        <w:rPr>
          <w:rFonts w:ascii="楷体_GB2312" w:cs="宋体" w:hint="eastAsia"/>
          <w:kern w:val="0"/>
        </w:rPr>
        <w:t xml:space="preserve">  </w:t>
      </w:r>
      <w:r w:rsidRPr="007C38FE">
        <w:rPr>
          <w:rFonts w:ascii="楷体_GB2312" w:cs="宋体" w:hint="eastAsia"/>
          <w:kern w:val="0"/>
        </w:rPr>
        <w:t>2．《企业会计准则解释第14号（征求意见稿）》起草说明</w:t>
      </w:r>
      <w:r w:rsidRPr="007C38FE">
        <w:rPr>
          <w:rFonts w:ascii="楷体_GB2312" w:cs="宋体" w:hint="eastAsia"/>
          <w:kern w:val="0"/>
        </w:rPr>
        <w:t> </w:t>
      </w:r>
    </w:p>
    <w:p w:rsidR="007C38FE" w:rsidRPr="007C38FE" w:rsidRDefault="007C38FE" w:rsidP="007C38FE">
      <w:pPr>
        <w:widowControl/>
        <w:shd w:val="clear" w:color="auto" w:fill="FFFFFF"/>
        <w:ind w:firstLine="480"/>
        <w:contextualSpacing w:val="0"/>
        <w:rPr>
          <w:rFonts w:ascii="楷体_GB2312" w:cs="宋体"/>
          <w:kern w:val="0"/>
        </w:rPr>
      </w:pPr>
    </w:p>
    <w:p w:rsidR="007C38FE" w:rsidRPr="007C38FE" w:rsidRDefault="007C38FE" w:rsidP="007C38FE">
      <w:pPr>
        <w:widowControl/>
        <w:shd w:val="clear" w:color="auto" w:fill="FFFFFF"/>
        <w:ind w:firstLine="482"/>
        <w:contextualSpacing w:val="0"/>
        <w:jc w:val="center"/>
        <w:rPr>
          <w:rFonts w:ascii="楷体_GB2312" w:cs="宋体"/>
          <w:b/>
          <w:kern w:val="0"/>
        </w:rPr>
      </w:pPr>
      <w:r w:rsidRPr="007C38FE">
        <w:rPr>
          <w:rFonts w:ascii="楷体_GB2312" w:cs="宋体" w:hint="eastAsia"/>
          <w:b/>
          <w:kern w:val="0"/>
        </w:rPr>
        <w:t>企业会计准则解释第14号（征求意见稿）（略）</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一、关于社会资本方对政府和社会资本合作（PPP）项目合同的会计处理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该问题主要涉及《企业会计准则第6号——无形资产》、《企业会计准则第13号——或有事项》、《企业会计准则第14号——收入》、《企业会计准则第17号——借款费用》、《企业会计准则第22号——金融工具确认和计量》等准则。</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本解释规范的PPP项目合同应当同时符合下列条件（以下简称双控制）：1.政府方控制或管制社会资本方使用PPP项目资产必须提供的公共服务的类型、对象和价格；2．该合同终止时，政府方通过所有权、收益权或其他形式控制PPP项目资产的重大剩余权益。</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本解释所称PPP项目合同，是指社会资本方和政府方依法就PPP项目合作所订立的合同，该合同应当同时符合下列特征（以下简称双特征）：1.社会资本方</w:t>
      </w:r>
      <w:r w:rsidRPr="007C38FE">
        <w:rPr>
          <w:rFonts w:ascii="楷体_GB2312" w:cs="宋体" w:hint="eastAsia"/>
          <w:kern w:val="0"/>
        </w:rPr>
        <w:lastRenderedPageBreak/>
        <w:t>在合同约定的运营期间内代表政府方使用PPP项目资产提供公共服务，并承担PPP项目资产相关的管理和服务工作；2.社会资本方在合同约定的期间内就其提供的公共服务获得补偿。</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本解释所称PPP项目资产，是指PPP项目合同中确定的用来提供公共服务的资产；社会资本方，是指与政府方签署PPP项目合同的社会资本或项目公司；政府方，是指政府授权或指定的PPP项目实施机构。</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不同时符合双控制和</w:t>
      </w:r>
      <w:proofErr w:type="gramStart"/>
      <w:r w:rsidRPr="007C38FE">
        <w:rPr>
          <w:rFonts w:ascii="楷体_GB2312" w:cs="宋体" w:hint="eastAsia"/>
          <w:kern w:val="0"/>
        </w:rPr>
        <w:t>双特征</w:t>
      </w:r>
      <w:proofErr w:type="gramEnd"/>
      <w:r w:rsidRPr="007C38FE">
        <w:rPr>
          <w:rFonts w:ascii="楷体_GB2312" w:cs="宋体" w:hint="eastAsia"/>
          <w:kern w:val="0"/>
        </w:rPr>
        <w:t>的PPP项目合同，社会资本方应当根据其业务性质按照相关企业会计准则进行会计处理。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（一）相关会计处理。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1.社会资本方提供建造服务（含建设和改扩建，下同）或发包给其他方等，应当按照《企业会计准则第14号——收入》确定其身份是主要责任人还是代理人，并进行会计处理，确认合同资产。</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2.社会资本方根据PPP项目合同约定，提供多项服务（如既提供PPP项目资产建造服务又提供建成后的运营服务、维护服务）的，应当按照《企业会计准则第14号——收入》的规定，将交易价格按照各项履约义务的单独售价的相对比例分摊</w:t>
      </w:r>
      <w:proofErr w:type="gramStart"/>
      <w:r w:rsidRPr="007C38FE">
        <w:rPr>
          <w:rFonts w:ascii="楷体_GB2312" w:cs="宋体" w:hint="eastAsia"/>
          <w:kern w:val="0"/>
        </w:rPr>
        <w:t>至各项</w:t>
      </w:r>
      <w:proofErr w:type="gramEnd"/>
      <w:r w:rsidRPr="007C38FE">
        <w:rPr>
          <w:rFonts w:ascii="楷体_GB2312" w:cs="宋体" w:hint="eastAsia"/>
          <w:kern w:val="0"/>
        </w:rPr>
        <w:t>履约义务。</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3.在PPP项目资产的建造过程中发生的借款费用，社会资本方应当按照《企业会计准则第17号——借款费用》的规定进行会计处理。对于本部分第4项和第5项中确认为无形资产的部分，社会资本方在满足借款费用资本化条件时，应当将其予以资本化，并在PPP项目资产达到预定可使用状态时，结转至无形资产。除上述情形以外的其他借款费用，社会资本方均应予以费用化。</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4.社会资本方根据PPP项目合同约定，在项目运营期间，有权向获取公共服务的对象收取费用，但收费金额不确定的，该权利不构成一项无条件收取现金的权利，应当在PPP项目资产达到预定可使用状态时，将相关PPP项目资产的对</w:t>
      </w:r>
      <w:proofErr w:type="gramStart"/>
      <w:r w:rsidRPr="007C38FE">
        <w:rPr>
          <w:rFonts w:ascii="楷体_GB2312" w:cs="宋体" w:hint="eastAsia"/>
          <w:kern w:val="0"/>
        </w:rPr>
        <w:t>价金额</w:t>
      </w:r>
      <w:proofErr w:type="gramEnd"/>
      <w:r w:rsidRPr="007C38FE">
        <w:rPr>
          <w:rFonts w:ascii="楷体_GB2312" w:cs="宋体" w:hint="eastAsia"/>
          <w:kern w:val="0"/>
        </w:rPr>
        <w:t>或确认的建造收入金额确认为无形资产，并按照《企业会计准则第6号——无形资产》的规定进行会计处理。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5.社会资本方根据PPP项目合同约定，在项目运营期间，满足有权收取固定或可确定金额的现金（或其他金融资产）条件的，应当在社会资本方拥有收取该对价的权利（该权利仅取决于时间流逝的因素）时确认为金融资产，并按照《企业会计准则第22号——金融工具确认和计量》的规定进行会计处理。社会资本方应当在PPP项目资产达到预定可使用状态时，将相关PPP项目资产的对</w:t>
      </w:r>
      <w:proofErr w:type="gramStart"/>
      <w:r w:rsidRPr="007C38FE">
        <w:rPr>
          <w:rFonts w:ascii="楷体_GB2312" w:cs="宋体" w:hint="eastAsia"/>
          <w:kern w:val="0"/>
        </w:rPr>
        <w:t>价金额</w:t>
      </w:r>
      <w:proofErr w:type="gramEnd"/>
      <w:r w:rsidRPr="007C38FE">
        <w:rPr>
          <w:rFonts w:ascii="楷体_GB2312" w:cs="宋体" w:hint="eastAsia"/>
          <w:kern w:val="0"/>
        </w:rPr>
        <w:lastRenderedPageBreak/>
        <w:t>或确认的建造收入金额，超过有权收取固定或可确定金额的现金（或其他金融资产）的差额，确认为无形资产。</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6.社会资本方不应将本解释范围的PPP项目资产确认为其固定资产。</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7.社会资本方根据PPP项目合同，自政府方取得其他资产，该资产构成政府方应付合同对价的一部分的，社会资本方应当按照《企业会计准则第14号——收入》的规定进行会计处理，不作为政府补助。</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8.PPP项目资产达到预定可使用状态后，社会资本方应当按照《企业会计准则第14号——收入》确认与运营服务相关的收入。</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9.为使PPP项目资产保持一定的服务能力或在移交给政府</w:t>
      </w:r>
      <w:proofErr w:type="gramStart"/>
      <w:r w:rsidRPr="007C38FE">
        <w:rPr>
          <w:rFonts w:ascii="楷体_GB2312" w:cs="宋体" w:hint="eastAsia"/>
          <w:kern w:val="0"/>
        </w:rPr>
        <w:t>方之前</w:t>
      </w:r>
      <w:proofErr w:type="gramEnd"/>
      <w:r w:rsidRPr="007C38FE">
        <w:rPr>
          <w:rFonts w:ascii="楷体_GB2312" w:cs="宋体" w:hint="eastAsia"/>
          <w:kern w:val="0"/>
        </w:rPr>
        <w:t>保持一定的使用状态，社会资本方根据PPP项目合同而提供的服务不构成单项履约义务的，应当将预计发生的支出，按照《企业会计准则第13号——或有事项》的规定进行会计处理。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（二）附注披露。</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社会资本方应当按照重要性原则，在附注中披露各项PPP项目合同的下列信息，或者将一组具有类似性质的PPP项目合同合并披露下列信息：</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1.PPP项目合同的相关信息，包括PPP项目合同的概括性介绍；PPP项目合同中可能影响未来现金流量金额、时间和风险的相关重要条款；社会资本方对PPP项目资产享有的相关权利（包括使用、运营、续约或终止选择权等）和承担的相关义务（包括购买或建造、移交等）；本期PPP项目合同的变更情况；PPP项目合同的分类方式等。</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2.社会资本方除应当按照相关企业会计准则对PPP项目合同进行披露外，还应当披露相关收入、资产等确认和计量方法；相关合同资产、金融资产、无形资产的金额等会计信息。</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（三）新旧衔接。</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本解释施行日尚未完成的有关PPP项目合同，未按照以上规定进行处理的，应当进行追溯调整，追溯调整不切实可行的除外。</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符合本部分解释双控制和</w:t>
      </w:r>
      <w:proofErr w:type="gramStart"/>
      <w:r w:rsidRPr="007C38FE">
        <w:rPr>
          <w:rFonts w:ascii="楷体_GB2312" w:cs="宋体" w:hint="eastAsia"/>
          <w:kern w:val="0"/>
        </w:rPr>
        <w:t>双特征但</w:t>
      </w:r>
      <w:proofErr w:type="gramEnd"/>
      <w:r w:rsidRPr="007C38FE">
        <w:rPr>
          <w:rFonts w:ascii="楷体_GB2312" w:cs="宋体" w:hint="eastAsia"/>
          <w:kern w:val="0"/>
        </w:rPr>
        <w:t>未纳入全国PPP综合信息平台项目库的特许经营项目协议，应当按照本部分解释进行会计处理。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《企业会计准则解释第2号》（财会﹝2008﹞11号）中关于“五、企业采用建设经营移交方式（BOT）参与公共基础设施建设业务应当如何处理”的内容同时废止。</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lastRenderedPageBreak/>
        <w:t>二、关于基准利率改革导致相关合同现金流量的确定基础发生变更的会计处理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该问题主要涉及《企业会计准则第21号——租赁》、《企业会计准则第22号——金融工具确认和计量》等准则。</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基准利率改革是金融市场对基准利率形成机制的改革，包括以基于实际交易的无风险基准利率替代银行间报价利率、改进银行间报价利率的报价机制等，例如针对伦敦银行间同业拆借利率（LIBOR）的改革。</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（一）相关会计处理。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1.基准利率改革导致金融资产或金融负债合同现金流量的确定基础发生变更的会计处理。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基准利率改革可能导致金融资产或金融负债合同现金流量的确定基础发生变更，包括修改合同条款以将参考基准利率替换为替代基准利率、改变参考基准利率的计算方法、触发现行合同条款（该条款对参考基准利率无法取得时如何确定替代基准利率</w:t>
      </w:r>
      <w:proofErr w:type="gramStart"/>
      <w:r w:rsidRPr="007C38FE">
        <w:rPr>
          <w:rFonts w:ascii="楷体_GB2312" w:cs="宋体" w:hint="eastAsia"/>
          <w:kern w:val="0"/>
        </w:rPr>
        <w:t>作出</w:t>
      </w:r>
      <w:proofErr w:type="gramEnd"/>
      <w:r w:rsidRPr="007C38FE">
        <w:rPr>
          <w:rFonts w:ascii="楷体_GB2312" w:cs="宋体" w:hint="eastAsia"/>
          <w:kern w:val="0"/>
        </w:rPr>
        <w:t>约定）等情形。</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（1）对仅因基准利率改革导致变更的会计处理。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当仅因基准利率改革直接导致以摊</w:t>
      </w:r>
      <w:proofErr w:type="gramStart"/>
      <w:r w:rsidRPr="007C38FE">
        <w:rPr>
          <w:rFonts w:ascii="楷体_GB2312" w:cs="宋体" w:hint="eastAsia"/>
          <w:kern w:val="0"/>
        </w:rPr>
        <w:t>余成本</w:t>
      </w:r>
      <w:proofErr w:type="gramEnd"/>
      <w:r w:rsidRPr="007C38FE">
        <w:rPr>
          <w:rFonts w:ascii="楷体_GB2312" w:cs="宋体" w:hint="eastAsia"/>
          <w:kern w:val="0"/>
        </w:rPr>
        <w:t>计量的金融资产或金融负债合同现金流量的确定基础发生变更，且变更前后的确定基础在经济上相当时，企业无需评估该变更是否导致终止确认该金融资产或金融负债，也不调整该金融资产或金融负债的账面余额，而应当按照变更后的未来现金流量重新计算实际利率，并以此为基础进行后续计量。</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企业应当根据变更前后金融资产或金融负债的合同现金流量整体是否基本相似判断其确定基础是否在经济上相当。企业可能通过以下方式使变更前后的确定基础在经济上相当（下同）：在替换参考基准利率或变更参考基准利率计算方法时增加必要的固定利差，以补偿变更前后确定基础之间的基差；为适应基准利率改革</w:t>
      </w:r>
      <w:proofErr w:type="gramStart"/>
      <w:r w:rsidRPr="007C38FE">
        <w:rPr>
          <w:rFonts w:ascii="楷体_GB2312" w:cs="宋体" w:hint="eastAsia"/>
          <w:kern w:val="0"/>
        </w:rPr>
        <w:t>变更重</w:t>
      </w:r>
      <w:proofErr w:type="gramEnd"/>
      <w:r w:rsidRPr="007C38FE">
        <w:rPr>
          <w:rFonts w:ascii="楷体_GB2312" w:cs="宋体" w:hint="eastAsia"/>
          <w:kern w:val="0"/>
        </w:rPr>
        <w:t>设期间、重设日期或票息支付日之间的天数；增加包含前两项内容的补充条款等。</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（2）同时发生其他变更的会计处理。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除仅因基准利率改革导致的上述变更外，以摊</w:t>
      </w:r>
      <w:proofErr w:type="gramStart"/>
      <w:r w:rsidRPr="007C38FE">
        <w:rPr>
          <w:rFonts w:ascii="楷体_GB2312" w:cs="宋体" w:hint="eastAsia"/>
          <w:kern w:val="0"/>
        </w:rPr>
        <w:t>余成本</w:t>
      </w:r>
      <w:proofErr w:type="gramEnd"/>
      <w:r w:rsidRPr="007C38FE">
        <w:rPr>
          <w:rFonts w:ascii="楷体_GB2312" w:cs="宋体" w:hint="eastAsia"/>
          <w:kern w:val="0"/>
        </w:rPr>
        <w:t>计量的金融资产或金融负债同时发生其他变更的，企业应当先根据上述规定对基准利率改革导致的变更进行会计处理，即按照变更后的未来现金流量重新计算实际利率，再根据《企业会计准则第22号——金融工具确认和计量》的规定评估其他变更是否导致终止确认该金融资产或金融负债。导致终止确认的，企业应当按照《企业会计准则第</w:t>
      </w:r>
      <w:r w:rsidRPr="007C38FE">
        <w:rPr>
          <w:rFonts w:ascii="楷体_GB2312" w:cs="宋体" w:hint="eastAsia"/>
          <w:kern w:val="0"/>
        </w:rPr>
        <w:lastRenderedPageBreak/>
        <w:t>22号——金融工具确认和计量》有关终止确认的规定进行会计处理；未导致终止确认的，企业应当按照更新的实际利率重新计算金融资产或金融负债的账面余额，并将相关利得或损失计入当期损益。</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2.基准利率改革导致的租赁变更的会计处理。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基准利率改革可能导致租赁变更，包括修改租赁合同以将租赁付款额的参考基准利率替换为替代基准利率，从而导致租赁合同现金流量的确定基础发生变更等情形。</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（1）对仅因基准利率改革导致变更的会计处理。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当仅因基准利率改革直接导致未来租赁付款额的确定基础发生变更，且变更前后的确定基础在经济上相当时，承租人不适用《企业会计准则第21号——租赁》有关租赁变更等的规定，而应当按照变更后租赁付款额的现值重新计量租赁负债，并相应调整使用权资产的账面价值。在重新计量租赁负债时，承租人应当根据租赁付款额的确定基础因基准利率改革发生的变更对原折现率进行相应调整。</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（2）同时发生其他变更的会计处理。</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除基准利率改革导致的上述变更外，同时发生其他租赁变更的，承租人应当将所有租赁变更一并适用《企业会计准则第21号——租赁》有关租赁变更的规定。</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（二）附注披露。</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为使财务报表使用者理解基准利率改革对财务报表和风险管理的影响，企业应当披露以下相关信息：</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1.参考基准利率替换的进展情况，以及企业对该替换的管理情况；</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2.按照重要基准利率并</w:t>
      </w:r>
      <w:proofErr w:type="gramStart"/>
      <w:r w:rsidRPr="007C38FE">
        <w:rPr>
          <w:rFonts w:ascii="楷体_GB2312" w:cs="宋体" w:hint="eastAsia"/>
          <w:kern w:val="0"/>
        </w:rPr>
        <w:t>区分非</w:t>
      </w:r>
      <w:proofErr w:type="gramEnd"/>
      <w:r w:rsidRPr="007C38FE">
        <w:rPr>
          <w:rFonts w:ascii="楷体_GB2312" w:cs="宋体" w:hint="eastAsia"/>
          <w:kern w:val="0"/>
        </w:rPr>
        <w:t>衍生金融资产、非衍生金融负债和衍生工具，分别披露截至报告期末尚未完成基准利率替换的金融工具的定量信息；</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3.企业因基准利率改革而面临风险导致其风险管理策略发生变化的，还应当披露风险管理策略的变化。</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（三）新旧衔接。</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本部分解释不要求追溯调整。</w:t>
      </w:r>
    </w:p>
    <w:p w:rsidR="007C38FE"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三、生效日期</w:t>
      </w:r>
    </w:p>
    <w:p w:rsidR="006A36DD" w:rsidRPr="007C38FE" w:rsidRDefault="007C38FE" w:rsidP="007C38FE">
      <w:pPr>
        <w:widowControl/>
        <w:shd w:val="clear" w:color="auto" w:fill="FFFFFF"/>
        <w:ind w:firstLine="480"/>
        <w:contextualSpacing w:val="0"/>
        <w:rPr>
          <w:rFonts w:ascii="楷体_GB2312" w:cs="宋体"/>
          <w:kern w:val="0"/>
        </w:rPr>
      </w:pPr>
      <w:r w:rsidRPr="007C38FE">
        <w:rPr>
          <w:rFonts w:ascii="楷体_GB2312" w:cs="宋体" w:hint="eastAsia"/>
          <w:kern w:val="0"/>
        </w:rPr>
        <w:t>本</w:t>
      </w:r>
      <w:proofErr w:type="gramStart"/>
      <w:r w:rsidRPr="007C38FE">
        <w:rPr>
          <w:rFonts w:ascii="楷体_GB2312" w:cs="宋体" w:hint="eastAsia"/>
          <w:kern w:val="0"/>
        </w:rPr>
        <w:t>解释自</w:t>
      </w:r>
      <w:proofErr w:type="gramEnd"/>
      <w:r w:rsidRPr="007C38FE">
        <w:rPr>
          <w:rFonts w:ascii="楷体_GB2312" w:cs="宋体" w:hint="eastAsia"/>
          <w:kern w:val="0"/>
        </w:rPr>
        <w:t>2021年1月1日起施行，允许提前执行。</w:t>
      </w:r>
    </w:p>
    <w:p w:rsidR="00581651" w:rsidRDefault="00581651" w:rsidP="00581651">
      <w:pPr>
        <w:widowControl/>
        <w:shd w:val="clear" w:color="auto" w:fill="FFFFFF"/>
        <w:ind w:firstLineChars="83" w:firstLine="199"/>
        <w:contextualSpacing w:val="0"/>
        <w:rPr>
          <w:rFonts w:ascii="楷体_GB2312" w:cs="宋体"/>
          <w:color w:val="333333"/>
          <w:kern w:val="0"/>
        </w:rPr>
      </w:pPr>
    </w:p>
    <w:p w:rsidR="0018315A" w:rsidRDefault="0018315A" w:rsidP="00581651">
      <w:pPr>
        <w:widowControl/>
        <w:shd w:val="clear" w:color="auto" w:fill="FFFFFF"/>
        <w:ind w:firstLineChars="83" w:firstLine="199"/>
        <w:contextualSpacing w:val="0"/>
        <w:rPr>
          <w:rFonts w:ascii="楷体_GB2312" w:cs="宋体"/>
          <w:color w:val="333333"/>
          <w:kern w:val="0"/>
        </w:rPr>
      </w:pPr>
    </w:p>
    <w:p w:rsidR="00D10C0F" w:rsidRDefault="00D10C0F" w:rsidP="00D10C0F">
      <w:pPr>
        <w:pStyle w:val="1"/>
      </w:pPr>
      <w:bookmarkStart w:id="30" w:name="_Toc57727691"/>
      <w:r w:rsidRPr="00D10C0F">
        <w:rPr>
          <w:rFonts w:hint="eastAsia"/>
        </w:rPr>
        <w:lastRenderedPageBreak/>
        <w:t>宁波市科学技术局</w:t>
      </w:r>
      <w:bookmarkEnd w:id="30"/>
    </w:p>
    <w:p w:rsidR="007C38FE" w:rsidRPr="00D10C0F" w:rsidRDefault="00D10C0F" w:rsidP="00D10C0F">
      <w:pPr>
        <w:pStyle w:val="1"/>
        <w:numPr>
          <w:ilvl w:val="0"/>
          <w:numId w:val="0"/>
        </w:numPr>
      </w:pPr>
      <w:bookmarkStart w:id="31" w:name="_Toc57727692"/>
      <w:r w:rsidRPr="00D10C0F">
        <w:rPr>
          <w:rFonts w:hint="eastAsia"/>
        </w:rPr>
        <w:t>关于组织开展</w:t>
      </w:r>
      <w:r w:rsidRPr="00D10C0F">
        <w:rPr>
          <w:rFonts w:hint="eastAsia"/>
        </w:rPr>
        <w:t>2020</w:t>
      </w:r>
      <w:r w:rsidRPr="00D10C0F">
        <w:rPr>
          <w:rFonts w:hint="eastAsia"/>
        </w:rPr>
        <w:t>年度浙江省高成长科技型中小企业评价推荐工作的通知</w:t>
      </w:r>
      <w:bookmarkEnd w:id="31"/>
    </w:p>
    <w:p w:rsidR="00D10C0F" w:rsidRPr="00D10C0F" w:rsidRDefault="00D10C0F" w:rsidP="00D10C0F">
      <w:pPr>
        <w:pStyle w:val="2"/>
        <w:spacing w:before="312" w:after="156"/>
      </w:pPr>
      <w:bookmarkStart w:id="32" w:name="_Toc57727693"/>
      <w:r w:rsidRPr="00D10C0F">
        <w:rPr>
          <w:rFonts w:hint="eastAsia"/>
        </w:rPr>
        <w:t>来源：高新技术及产业化处</w:t>
      </w:r>
      <w:r w:rsidRPr="00D10C0F">
        <w:rPr>
          <w:rFonts w:hint="eastAsia"/>
        </w:rPr>
        <w:t xml:space="preserve">                   2020-11-13</w:t>
      </w:r>
      <w:bookmarkEnd w:id="32"/>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各区县（市）科技局，高新区、杭州湾新区、保税区管委会科技管理部门：</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根据省科技厅印发的《浙江省高成长科技型中小企业评价指导性意见》（</w:t>
      </w:r>
      <w:proofErr w:type="gramStart"/>
      <w:r w:rsidRPr="00D10C0F">
        <w:rPr>
          <w:rFonts w:ascii="楷体_GB2312" w:cs="宋体" w:hint="eastAsia"/>
          <w:kern w:val="0"/>
        </w:rPr>
        <w:t>浙科发</w:t>
      </w:r>
      <w:proofErr w:type="gramEnd"/>
      <w:r w:rsidRPr="00D10C0F">
        <w:rPr>
          <w:rFonts w:ascii="楷体_GB2312" w:cs="宋体" w:hint="eastAsia"/>
          <w:kern w:val="0"/>
        </w:rPr>
        <w:t>高〔2016〕87号）和《关于组织开展2020年度高成长科技型中小企业评价的通知》要求，结合宁波市科技型中小企业暨浙江省科技型中小企业培育工作，经研究，决定组织开展2020年度浙江省高成长科技型中小企业评价推荐工作，现将相关事项通知如下。</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一、评价范围</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按照《浙江省科技型中小企业认定管理办法》要求，经我市推荐并报省科技厅备案通过，且纳入“省科技创新云平台”管理和服务的科技型中小企业（含历年）。</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已经认定为高新技术企业的，不再纳入省高成长科技型中小企业评价范围。</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二、评价流程</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1、企业归口地科技管理部门通过统计账号，</w:t>
      </w:r>
      <w:proofErr w:type="gramStart"/>
      <w:r w:rsidRPr="00D10C0F">
        <w:rPr>
          <w:rFonts w:ascii="楷体_GB2312" w:cs="宋体" w:hint="eastAsia"/>
          <w:kern w:val="0"/>
        </w:rPr>
        <w:t>登录省</w:t>
      </w:r>
      <w:proofErr w:type="gramEnd"/>
      <w:r w:rsidRPr="00D10C0F">
        <w:rPr>
          <w:rFonts w:ascii="楷体_GB2312" w:cs="宋体" w:hint="eastAsia"/>
          <w:kern w:val="0"/>
        </w:rPr>
        <w:t>科技创新</w:t>
      </w:r>
      <w:proofErr w:type="gramStart"/>
      <w:r w:rsidRPr="00D10C0F">
        <w:rPr>
          <w:rFonts w:ascii="楷体_GB2312" w:cs="宋体" w:hint="eastAsia"/>
          <w:kern w:val="0"/>
        </w:rPr>
        <w:t>云服务</w:t>
      </w:r>
      <w:proofErr w:type="gramEnd"/>
      <w:r w:rsidRPr="00D10C0F">
        <w:rPr>
          <w:rFonts w:ascii="楷体_GB2312" w:cs="宋体" w:hint="eastAsia"/>
          <w:kern w:val="0"/>
        </w:rPr>
        <w:t>平台（www.zjsti.gov.cn），进入科技型中小企业统计数据采集与监测系统，自行导出本辖区内企业相关统计数据。</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2、归口地科技管理部门根据企业填报内容，自行组织或委托第三</w:t>
      </w:r>
      <w:proofErr w:type="gramStart"/>
      <w:r w:rsidRPr="00D10C0F">
        <w:rPr>
          <w:rFonts w:ascii="楷体_GB2312" w:cs="宋体" w:hint="eastAsia"/>
          <w:kern w:val="0"/>
        </w:rPr>
        <w:t>方专业</w:t>
      </w:r>
      <w:proofErr w:type="gramEnd"/>
      <w:r w:rsidRPr="00D10C0F">
        <w:rPr>
          <w:rFonts w:ascii="楷体_GB2312" w:cs="宋体" w:hint="eastAsia"/>
          <w:kern w:val="0"/>
        </w:rPr>
        <w:t>机构进行评价；结合评价结果，按照得分自高而低排序填写《2020年度高成长科技型中小企业评价推荐表》（附件1）、《2020年度高成长科技型中小企业评价推荐核定信息》（附件2）及</w:t>
      </w:r>
      <w:proofErr w:type="gramStart"/>
      <w:r w:rsidRPr="00D10C0F">
        <w:rPr>
          <w:rFonts w:ascii="楷体_GB2312" w:cs="宋体" w:hint="eastAsia"/>
          <w:kern w:val="0"/>
        </w:rPr>
        <w:t>推荐函各1份</w:t>
      </w:r>
      <w:proofErr w:type="gramEnd"/>
      <w:r w:rsidRPr="00D10C0F">
        <w:rPr>
          <w:rFonts w:ascii="楷体_GB2312" w:cs="宋体" w:hint="eastAsia"/>
          <w:kern w:val="0"/>
        </w:rPr>
        <w:t>；上述相关纸质材料及电子文档请于11月23日前一并报送我局。同等条件下，可优先考虑今年入库国家科技型中小企业和今年通过专家评审的高新技术企业。</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3、我局对各地推荐的高成长科技型中小企业进行汇总排序，在“宁波市科技信息网”向社会公示5个工作日。对公示无异议的企业，于11月30日推荐至省科技</w:t>
      </w:r>
      <w:proofErr w:type="gramStart"/>
      <w:r w:rsidRPr="00D10C0F">
        <w:rPr>
          <w:rFonts w:ascii="楷体_GB2312" w:cs="宋体" w:hint="eastAsia"/>
          <w:kern w:val="0"/>
        </w:rPr>
        <w:t>厅参加</w:t>
      </w:r>
      <w:proofErr w:type="gramEnd"/>
      <w:r w:rsidRPr="00D10C0F">
        <w:rPr>
          <w:rFonts w:ascii="楷体_GB2312" w:cs="宋体" w:hint="eastAsia"/>
          <w:kern w:val="0"/>
        </w:rPr>
        <w:t>全省评价。</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三、其它事项</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开展省级高成长科技型中小企业评价工作，是实施科技型中小企业“千企攀高”计划重要内容，我市每年高成长科技型企业考核指标为300家，请各地按</w:t>
      </w:r>
      <w:r w:rsidRPr="00D10C0F">
        <w:rPr>
          <w:rFonts w:ascii="楷体_GB2312" w:cs="宋体" w:hint="eastAsia"/>
          <w:kern w:val="0"/>
        </w:rPr>
        <w:lastRenderedPageBreak/>
        <w:t>《2020年度浙江省高成长科技型企业评价推荐分配表》（附件3）落实评价推荐企业，推荐企业数量可在推荐名额上放大10%。</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业务及政策咨询：</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 xml:space="preserve">平台咨询：省统计所 </w:t>
      </w:r>
      <w:r w:rsidRPr="00D10C0F">
        <w:rPr>
          <w:rFonts w:ascii="楷体_GB2312" w:cs="宋体" w:hint="eastAsia"/>
          <w:kern w:val="0"/>
        </w:rPr>
        <w:t> </w:t>
      </w:r>
      <w:r w:rsidRPr="00D10C0F">
        <w:rPr>
          <w:rFonts w:ascii="楷体_GB2312" w:cs="宋体" w:hint="eastAsia"/>
          <w:kern w:val="0"/>
        </w:rPr>
        <w:t xml:space="preserve">许斌 </w:t>
      </w:r>
      <w:r w:rsidRPr="00D10C0F">
        <w:rPr>
          <w:rFonts w:ascii="楷体_GB2312" w:cs="宋体" w:hint="eastAsia"/>
          <w:kern w:val="0"/>
        </w:rPr>
        <w:t> </w:t>
      </w:r>
      <w:r w:rsidRPr="00D10C0F">
        <w:rPr>
          <w:rFonts w:ascii="楷体_GB2312" w:cs="宋体" w:hint="eastAsia"/>
          <w:kern w:val="0"/>
        </w:rPr>
        <w:t>电话：0571-87051058</w:t>
      </w:r>
    </w:p>
    <w:p w:rsidR="00D10C0F" w:rsidRPr="00D10C0F" w:rsidRDefault="00D10C0F" w:rsidP="00D10C0F">
      <w:pPr>
        <w:widowControl/>
        <w:shd w:val="clear" w:color="auto" w:fill="FFFFFF"/>
        <w:ind w:firstLine="480"/>
        <w:contextualSpacing w:val="0"/>
        <w:rPr>
          <w:rFonts w:ascii="楷体_GB2312" w:cs="宋体"/>
          <w:kern w:val="0"/>
        </w:rPr>
      </w:pPr>
      <w:r w:rsidRPr="00D10C0F">
        <w:rPr>
          <w:rFonts w:ascii="楷体_GB2312" w:cs="宋体" w:hint="eastAsia"/>
          <w:kern w:val="0"/>
        </w:rPr>
        <w:t xml:space="preserve">政策咨询：高新处 </w:t>
      </w:r>
      <w:r w:rsidRPr="00D10C0F">
        <w:rPr>
          <w:rFonts w:ascii="楷体_GB2312" w:cs="宋体" w:hint="eastAsia"/>
          <w:kern w:val="0"/>
        </w:rPr>
        <w:t> </w:t>
      </w:r>
      <w:r w:rsidRPr="00D10C0F">
        <w:rPr>
          <w:rFonts w:ascii="楷体_GB2312" w:cs="宋体" w:hint="eastAsia"/>
          <w:kern w:val="0"/>
        </w:rPr>
        <w:t>孙烨烽　电话：0574-89292205</w:t>
      </w:r>
    </w:p>
    <w:p w:rsidR="00D10C0F" w:rsidRPr="00D10C0F" w:rsidRDefault="00326F8C" w:rsidP="00D10C0F">
      <w:pPr>
        <w:widowControl/>
        <w:shd w:val="clear" w:color="auto" w:fill="FFFFFF"/>
        <w:ind w:firstLine="480"/>
        <w:contextualSpacing w:val="0"/>
        <w:rPr>
          <w:rFonts w:ascii="楷体_GB2312" w:cs="宋体"/>
          <w:kern w:val="0"/>
        </w:rPr>
      </w:pPr>
      <w:hyperlink r:id="rId18" w:history="1">
        <w:r w:rsidR="00D10C0F" w:rsidRPr="00D10C0F">
          <w:rPr>
            <w:rFonts w:ascii="楷体_GB2312" w:cs="宋体"/>
            <w:kern w:val="0"/>
          </w:rPr>
          <w:t>附件1、2020年度高成长科技型中小企业评价推荐表</w:t>
        </w:r>
      </w:hyperlink>
      <w:r w:rsidR="00D10C0F" w:rsidRPr="00D10C0F">
        <w:rPr>
          <w:rFonts w:ascii="楷体_GB2312" w:cs="宋体" w:hint="eastAsia"/>
          <w:kern w:val="0"/>
        </w:rPr>
        <w:t>（略）</w:t>
      </w:r>
    </w:p>
    <w:p w:rsidR="00D10C0F" w:rsidRPr="00D10C0F" w:rsidRDefault="00326F8C" w:rsidP="00D10C0F">
      <w:pPr>
        <w:widowControl/>
        <w:shd w:val="clear" w:color="auto" w:fill="FFFFFF"/>
        <w:ind w:firstLine="480"/>
        <w:contextualSpacing w:val="0"/>
        <w:rPr>
          <w:rFonts w:ascii="楷体_GB2312" w:cs="宋体"/>
          <w:kern w:val="0"/>
        </w:rPr>
      </w:pPr>
      <w:hyperlink r:id="rId19" w:history="1">
        <w:r w:rsidR="00D10C0F" w:rsidRPr="00D10C0F">
          <w:rPr>
            <w:rFonts w:ascii="楷体_GB2312" w:cs="宋体"/>
            <w:kern w:val="0"/>
          </w:rPr>
          <w:t>附件2、2020年度高成长科技型中小企业评价推荐核定信息</w:t>
        </w:r>
      </w:hyperlink>
      <w:r w:rsidR="00D10C0F" w:rsidRPr="00D10C0F">
        <w:rPr>
          <w:rFonts w:ascii="楷体_GB2312" w:cs="宋体" w:hint="eastAsia"/>
          <w:kern w:val="0"/>
        </w:rPr>
        <w:t xml:space="preserve"> （略）</w:t>
      </w:r>
    </w:p>
    <w:p w:rsidR="00D10C0F" w:rsidRPr="00D10C0F" w:rsidRDefault="00326F8C" w:rsidP="00D10C0F">
      <w:pPr>
        <w:widowControl/>
        <w:shd w:val="clear" w:color="auto" w:fill="FFFFFF"/>
        <w:ind w:firstLine="480"/>
        <w:contextualSpacing w:val="0"/>
        <w:rPr>
          <w:rFonts w:ascii="楷体_GB2312" w:cs="宋体"/>
          <w:kern w:val="0"/>
        </w:rPr>
      </w:pPr>
      <w:hyperlink r:id="rId20" w:history="1">
        <w:r w:rsidR="00D10C0F" w:rsidRPr="00D10C0F">
          <w:rPr>
            <w:rFonts w:ascii="楷体_GB2312" w:cs="宋体"/>
            <w:kern w:val="0"/>
          </w:rPr>
          <w:t>附件3、2020年度浙江省高成长科技型评价推荐分配表</w:t>
        </w:r>
      </w:hyperlink>
      <w:r w:rsidR="00D10C0F" w:rsidRPr="00D10C0F">
        <w:rPr>
          <w:rFonts w:ascii="楷体_GB2312" w:cs="宋体" w:hint="eastAsia"/>
          <w:kern w:val="0"/>
        </w:rPr>
        <w:t xml:space="preserve"> （略）</w:t>
      </w:r>
    </w:p>
    <w:p w:rsidR="00D10C0F" w:rsidRPr="00D10C0F" w:rsidRDefault="00D10C0F" w:rsidP="00D10C0F">
      <w:pPr>
        <w:widowControl/>
        <w:shd w:val="clear" w:color="auto" w:fill="FFFFFF"/>
        <w:ind w:firstLineChars="83" w:firstLine="199"/>
        <w:contextualSpacing w:val="0"/>
        <w:rPr>
          <w:rFonts w:ascii="楷体_GB2312" w:cs="宋体"/>
          <w:color w:val="333333"/>
          <w:kern w:val="0"/>
        </w:rPr>
      </w:pPr>
    </w:p>
    <w:p w:rsidR="007C38FE" w:rsidRDefault="007C38FE" w:rsidP="00581651">
      <w:pPr>
        <w:widowControl/>
        <w:shd w:val="clear" w:color="auto" w:fill="FFFFFF"/>
        <w:ind w:firstLineChars="83" w:firstLine="199"/>
        <w:contextualSpacing w:val="0"/>
        <w:rPr>
          <w:rFonts w:ascii="楷体_GB2312" w:cs="宋体"/>
          <w:color w:val="333333"/>
          <w:kern w:val="0"/>
        </w:rPr>
      </w:pPr>
    </w:p>
    <w:p w:rsidR="007C38FE" w:rsidRDefault="007C38FE" w:rsidP="00581651">
      <w:pPr>
        <w:widowControl/>
        <w:shd w:val="clear" w:color="auto" w:fill="FFFFFF"/>
        <w:ind w:firstLineChars="83" w:firstLine="199"/>
        <w:contextualSpacing w:val="0"/>
        <w:rPr>
          <w:rFonts w:ascii="楷体_GB2312" w:cs="宋体"/>
          <w:color w:val="333333"/>
          <w:kern w:val="0"/>
        </w:rPr>
      </w:pPr>
    </w:p>
    <w:p w:rsidR="0018315A" w:rsidRPr="007C38FE" w:rsidRDefault="0018315A" w:rsidP="00581651">
      <w:pPr>
        <w:widowControl/>
        <w:shd w:val="clear" w:color="auto" w:fill="FFFFFF"/>
        <w:ind w:firstLineChars="83" w:firstLine="199"/>
        <w:contextualSpacing w:val="0"/>
        <w:rPr>
          <w:rFonts w:ascii="楷体_GB2312" w:cs="宋体"/>
          <w:color w:val="333333"/>
          <w:kern w:val="0"/>
        </w:rPr>
      </w:pPr>
    </w:p>
    <w:p w:rsidR="006A36DD" w:rsidRDefault="006A36DD" w:rsidP="006A36DD">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政策解读</w:t>
      </w:r>
    </w:p>
    <w:p w:rsidR="001A213E" w:rsidRDefault="001A213E" w:rsidP="006A36DD">
      <w:pPr>
        <w:spacing w:line="390" w:lineRule="exact"/>
        <w:ind w:firstLineChars="0" w:firstLine="0"/>
        <w:rPr>
          <w:rFonts w:ascii="华文行楷" w:eastAsia="华文行楷"/>
          <w:b/>
          <w:sz w:val="36"/>
          <w:szCs w:val="36"/>
          <w:bdr w:val="single" w:sz="4" w:space="0" w:color="auto"/>
        </w:rPr>
      </w:pPr>
    </w:p>
    <w:p w:rsidR="00CE5C71" w:rsidRPr="006633CA" w:rsidRDefault="00CE5C71" w:rsidP="006633CA">
      <w:pPr>
        <w:pStyle w:val="1"/>
      </w:pPr>
      <w:bookmarkStart w:id="33" w:name="_Toc57727694"/>
      <w:r w:rsidRPr="006633CA">
        <w:rPr>
          <w:rFonts w:hint="eastAsia"/>
        </w:rPr>
        <w:t>关于《国家税务总局宁波市税务局关于调整增值税专用发票电子化试点范围的公告》的政策解读</w:t>
      </w:r>
      <w:bookmarkEnd w:id="33"/>
    </w:p>
    <w:p w:rsidR="001A213E" w:rsidRPr="006633CA" w:rsidRDefault="00CE5C71" w:rsidP="006633CA">
      <w:pPr>
        <w:pStyle w:val="2"/>
        <w:spacing w:before="312" w:after="156"/>
      </w:pPr>
      <w:bookmarkStart w:id="34" w:name="_Toc57727695"/>
      <w:r w:rsidRPr="006633CA">
        <w:rPr>
          <w:rFonts w:hint="eastAsia"/>
        </w:rPr>
        <w:t>来源</w:t>
      </w:r>
      <w:r w:rsidRPr="006633CA">
        <w:rPr>
          <w:rFonts w:hint="eastAsia"/>
        </w:rPr>
        <w:t xml:space="preserve"> : </w:t>
      </w:r>
      <w:r w:rsidRPr="006633CA">
        <w:rPr>
          <w:rFonts w:hint="eastAsia"/>
        </w:rPr>
        <w:t>国家税务总局宁波市税务局</w:t>
      </w:r>
      <w:r w:rsidR="001A213E" w:rsidRPr="006633CA">
        <w:rPr>
          <w:rFonts w:hint="eastAsia"/>
        </w:rPr>
        <w:t xml:space="preserve">     2020-10-</w:t>
      </w:r>
      <w:r w:rsidRPr="006633CA">
        <w:rPr>
          <w:rFonts w:hint="eastAsia"/>
        </w:rPr>
        <w:t>3</w:t>
      </w:r>
      <w:r w:rsidR="001A213E" w:rsidRPr="006633CA">
        <w:rPr>
          <w:rFonts w:hint="eastAsia"/>
        </w:rPr>
        <w:t>0</w:t>
      </w:r>
      <w:bookmarkEnd w:id="34"/>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为贯彻落实党中央、国务院决策部署，进一步优化营商环境，继续加大电子发票推广使用力度，经国家税务总局同意，国家税务总局宁波市税务局制发了《关于调整增值税专用发票电子化试点范围的公告》（以下简称《公告》）。现解读如下：</w:t>
      </w:r>
    </w:p>
    <w:p w:rsidR="00CE5C71" w:rsidRPr="00CE5C71" w:rsidRDefault="00CE5C71" w:rsidP="006633CA">
      <w:pPr>
        <w:widowControl/>
        <w:shd w:val="clear" w:color="auto" w:fill="FFFFFF"/>
        <w:ind w:firstLine="482"/>
        <w:contextualSpacing w:val="0"/>
        <w:rPr>
          <w:rFonts w:ascii="楷体_GB2312" w:cs="宋体"/>
          <w:b/>
          <w:kern w:val="0"/>
        </w:rPr>
      </w:pPr>
      <w:r w:rsidRPr="006633CA">
        <w:rPr>
          <w:rFonts w:ascii="楷体_GB2312" w:cs="宋体" w:hint="eastAsia"/>
          <w:b/>
          <w:kern w:val="0"/>
        </w:rPr>
        <w:t>一、调整增值税专用发票电子化试点范围的背景是什么？</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为进一步贯彻落实国务院关于加大推广使用电子发票力度的部署安排，前期国家税务总局在宁波地区开展了增值税专用发票电子化试点。为进一步推进增值税专用发票电子化试点工作，经国家税务总局同意，国家税务总局浙江省税务局已在浙江省杭州市新设立登记的纳税人中开展增值税专用发票电子化试点。</w:t>
      </w:r>
    </w:p>
    <w:p w:rsidR="00CE5C71" w:rsidRPr="00CE5C71" w:rsidRDefault="00CE5C71" w:rsidP="006633CA">
      <w:pPr>
        <w:widowControl/>
        <w:shd w:val="clear" w:color="auto" w:fill="FFFFFF"/>
        <w:ind w:firstLine="482"/>
        <w:contextualSpacing w:val="0"/>
        <w:rPr>
          <w:rFonts w:ascii="楷体_GB2312" w:cs="宋体"/>
          <w:b/>
          <w:kern w:val="0"/>
        </w:rPr>
      </w:pPr>
      <w:r w:rsidRPr="006633CA">
        <w:rPr>
          <w:rFonts w:ascii="楷体_GB2312" w:cs="宋体" w:hint="eastAsia"/>
          <w:b/>
          <w:kern w:val="0"/>
        </w:rPr>
        <w:t>二、本《公告》调整的主要内容是什么？</w:t>
      </w:r>
    </w:p>
    <w:p w:rsid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根据《公告》规定，自2020年11月1日起，国家税务总局宁波市税务局管辖范围内的纳税人可以接收国家税务总局杭州市税务局管辖范围内的增值税专用发票电子化试点纳税人开具的增值税电子专用发票。</w:t>
      </w:r>
    </w:p>
    <w:p w:rsidR="006633CA" w:rsidRPr="00CE5C71" w:rsidRDefault="006633CA" w:rsidP="006633CA">
      <w:pPr>
        <w:widowControl/>
        <w:shd w:val="clear" w:color="auto" w:fill="FFFFFF"/>
        <w:ind w:firstLine="480"/>
        <w:contextualSpacing w:val="0"/>
        <w:rPr>
          <w:rFonts w:ascii="楷体_GB2312" w:cs="宋体"/>
          <w:kern w:val="0"/>
        </w:rPr>
      </w:pPr>
    </w:p>
    <w:p w:rsidR="001A213E" w:rsidRPr="006633CA" w:rsidRDefault="00CE5C71" w:rsidP="006633CA">
      <w:pPr>
        <w:pStyle w:val="1"/>
      </w:pPr>
      <w:bookmarkStart w:id="35" w:name="_Toc57727696"/>
      <w:r w:rsidRPr="006633CA">
        <w:rPr>
          <w:rFonts w:hint="eastAsia"/>
        </w:rPr>
        <w:lastRenderedPageBreak/>
        <w:t>关于《国家税务总局宁波市税务局关于油价调控风险准备金征管事项的公告》的解读</w:t>
      </w:r>
      <w:bookmarkEnd w:id="35"/>
    </w:p>
    <w:p w:rsidR="00CE5C71" w:rsidRPr="006633CA" w:rsidRDefault="00CE5C71" w:rsidP="006633CA">
      <w:pPr>
        <w:pStyle w:val="2"/>
        <w:spacing w:before="312" w:after="156"/>
      </w:pPr>
      <w:bookmarkStart w:id="36" w:name="_Toc57727697"/>
      <w:r w:rsidRPr="006633CA">
        <w:rPr>
          <w:rFonts w:hint="eastAsia"/>
        </w:rPr>
        <w:t>来源</w:t>
      </w:r>
      <w:r w:rsidRPr="006633CA">
        <w:rPr>
          <w:rFonts w:hint="eastAsia"/>
        </w:rPr>
        <w:t xml:space="preserve"> : </w:t>
      </w:r>
      <w:r w:rsidRPr="006633CA">
        <w:rPr>
          <w:rFonts w:hint="eastAsia"/>
        </w:rPr>
        <w:t>国家税务总局宁波市税务局</w:t>
      </w:r>
      <w:r w:rsidRPr="006633CA">
        <w:rPr>
          <w:rFonts w:hint="eastAsia"/>
        </w:rPr>
        <w:t xml:space="preserve">    </w:t>
      </w:r>
      <w:bookmarkStart w:id="37" w:name="_GoBack"/>
      <w:bookmarkEnd w:id="37"/>
      <w:r w:rsidRPr="006633CA">
        <w:rPr>
          <w:rFonts w:hint="eastAsia"/>
        </w:rPr>
        <w:t xml:space="preserve">  2020-10-30</w:t>
      </w:r>
      <w:bookmarkEnd w:id="36"/>
    </w:p>
    <w:p w:rsidR="00CE5C71" w:rsidRPr="00CE5C71" w:rsidRDefault="00CE5C71" w:rsidP="006633CA">
      <w:pPr>
        <w:widowControl/>
        <w:shd w:val="clear" w:color="auto" w:fill="FFFFFF"/>
        <w:ind w:firstLine="482"/>
        <w:contextualSpacing w:val="0"/>
        <w:rPr>
          <w:rFonts w:ascii="楷体_GB2312" w:cs="宋体"/>
          <w:b/>
          <w:kern w:val="0"/>
        </w:rPr>
      </w:pPr>
      <w:r w:rsidRPr="006633CA">
        <w:rPr>
          <w:rFonts w:ascii="楷体_GB2312" w:cs="宋体" w:hint="eastAsia"/>
          <w:b/>
          <w:kern w:val="0"/>
        </w:rPr>
        <w:t>一、制定背景</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 </w:t>
      </w:r>
      <w:r w:rsidRPr="00CE5C71">
        <w:rPr>
          <w:rFonts w:ascii="楷体_GB2312" w:cs="宋体" w:hint="eastAsia"/>
          <w:kern w:val="0"/>
        </w:rPr>
        <w:t>2020年一季度以来,受各种因素影响，国际原油价格持续低于国内成品油价格调控下限,触发了油价调控风险准备金征收条件。按照国家税务总局有关油价调控风险准备金（以下简称“风险准备金”）征管工作部署，根据《财政部 国家发展改革委关于印发〈油价调控风险准备金征收管理办法〉的通知》（财税〔2016〕137号）、《财政部关于将国家重大水利工程建设基金等政府非税收入项目划转税务部门征收的通知》（财税〔2018〕147号）等文件规定，国家税务总局宁波市税务局制发了《国家税务总局宁波市税务局关于油价调控风险准备金征管事项的公告》（以下简称《公告》）。</w:t>
      </w:r>
    </w:p>
    <w:p w:rsidR="00CE5C71" w:rsidRPr="00CE5C71" w:rsidRDefault="00CE5C71" w:rsidP="006633CA">
      <w:pPr>
        <w:widowControl/>
        <w:shd w:val="clear" w:color="auto" w:fill="FFFFFF"/>
        <w:ind w:firstLine="482"/>
        <w:contextualSpacing w:val="0"/>
        <w:rPr>
          <w:rFonts w:ascii="楷体_GB2312" w:cs="宋体"/>
          <w:b/>
          <w:kern w:val="0"/>
        </w:rPr>
      </w:pPr>
      <w:r w:rsidRPr="006633CA">
        <w:rPr>
          <w:rFonts w:ascii="楷体_GB2312" w:cs="宋体" w:hint="eastAsia"/>
          <w:b/>
          <w:kern w:val="0"/>
        </w:rPr>
        <w:t>二、主要内容</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（一）明确了风险准备金的征收对象。在宁波市各税务机关注册登记的生产、委托加工和进口汽、柴油的成品油生产经营企业，为风险准备金缴纳义务人。</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（二）明确了风险准备金的征收部门。原则上实行属地征收，缴纳义务人有两个及以上从事成品油生产经营企业的，可申请汇总缴纳，由总机构所在地主管税务机关负责征收。</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三）明确了风险准备金的缴纳期限。按季度缴纳的，应当于季度终了2个月内申报缴纳应缴费款，2020年一季度、二季度应缴的风险准备金，应在2020年10月底前完成申报缴纳；按年度缴纳的，于次年2月底前申报缴纳应缴费款。</w:t>
      </w:r>
    </w:p>
    <w:p w:rsidR="00CE5C71" w:rsidRPr="00CE5C71" w:rsidRDefault="00CE5C71" w:rsidP="006633CA">
      <w:pPr>
        <w:widowControl/>
        <w:shd w:val="clear" w:color="auto" w:fill="FFFFFF"/>
        <w:ind w:firstLine="480"/>
        <w:contextualSpacing w:val="0"/>
        <w:rPr>
          <w:rFonts w:ascii="楷体_GB2312" w:cs="宋体"/>
          <w:kern w:val="0"/>
        </w:rPr>
      </w:pPr>
      <w:r w:rsidRPr="00CE5C71">
        <w:rPr>
          <w:rFonts w:ascii="楷体_GB2312" w:cs="宋体" w:hint="eastAsia"/>
          <w:kern w:val="0"/>
        </w:rPr>
        <w:t>（四）明确了风险准备金的办理渠道。缴纳义务人办理费种登记后，可登录“国家税务总局宁波市电子税务局”</w:t>
      </w:r>
      <w:r w:rsidRPr="00CE5C71">
        <w:rPr>
          <w:rFonts w:ascii="楷体_GB2312" w:cs="宋体" w:hint="eastAsia"/>
          <w:kern w:val="0"/>
        </w:rPr>
        <w:t> </w:t>
      </w:r>
      <w:r w:rsidRPr="00CE5C71">
        <w:rPr>
          <w:rFonts w:ascii="楷体_GB2312" w:cs="宋体" w:hint="eastAsia"/>
          <w:kern w:val="0"/>
        </w:rPr>
        <w:t>（http://etax.ningbo.chinatax.gov.cn）或者前往税务机关办税服务</w:t>
      </w:r>
      <w:proofErr w:type="gramStart"/>
      <w:r w:rsidRPr="00CE5C71">
        <w:rPr>
          <w:rFonts w:ascii="楷体_GB2312" w:cs="宋体" w:hint="eastAsia"/>
          <w:kern w:val="0"/>
        </w:rPr>
        <w:t>厅办理</w:t>
      </w:r>
      <w:proofErr w:type="gramEnd"/>
      <w:r w:rsidRPr="00CE5C71">
        <w:rPr>
          <w:rFonts w:ascii="楷体_GB2312" w:cs="宋体" w:hint="eastAsia"/>
          <w:kern w:val="0"/>
        </w:rPr>
        <w:t>申报缴费事项。</w:t>
      </w:r>
      <w:r w:rsidRPr="00CE5C71">
        <w:rPr>
          <w:rFonts w:ascii="楷体_GB2312" w:cs="宋体" w:hint="eastAsia"/>
          <w:kern w:val="0"/>
        </w:rPr>
        <w:t> </w:t>
      </w:r>
    </w:p>
    <w:p w:rsidR="00CE5C71" w:rsidRPr="00CE5C71" w:rsidRDefault="00CE5C71" w:rsidP="006633CA">
      <w:pPr>
        <w:widowControl/>
        <w:shd w:val="clear" w:color="auto" w:fill="FFFFFF"/>
        <w:ind w:firstLine="482"/>
        <w:contextualSpacing w:val="0"/>
        <w:rPr>
          <w:rFonts w:ascii="楷体_GB2312" w:cs="宋体"/>
          <w:b/>
          <w:kern w:val="0"/>
        </w:rPr>
      </w:pPr>
      <w:r w:rsidRPr="006633CA">
        <w:rPr>
          <w:rFonts w:ascii="楷体_GB2312" w:cs="宋体" w:hint="eastAsia"/>
          <w:b/>
          <w:kern w:val="0"/>
        </w:rPr>
        <w:t>三、施行时间</w:t>
      </w:r>
    </w:p>
    <w:p w:rsidR="00CE5C71" w:rsidRDefault="00CE5C71" w:rsidP="006633CA">
      <w:pPr>
        <w:widowControl/>
        <w:shd w:val="clear" w:color="auto" w:fill="FFFFFF"/>
        <w:ind w:firstLine="480"/>
        <w:contextualSpacing w:val="0"/>
        <w:rPr>
          <w:rFonts w:ascii="楷体_GB2312" w:cs="宋体" w:hint="eastAsia"/>
          <w:kern w:val="0"/>
        </w:rPr>
      </w:pPr>
      <w:r w:rsidRPr="00CE5C71">
        <w:rPr>
          <w:rFonts w:ascii="楷体_GB2312" w:cs="宋体" w:hint="eastAsia"/>
          <w:kern w:val="0"/>
        </w:rPr>
        <w:t>《公告》自发布之日起施行。</w:t>
      </w:r>
    </w:p>
    <w:p w:rsidR="00600241" w:rsidRDefault="00600241" w:rsidP="006633CA">
      <w:pPr>
        <w:widowControl/>
        <w:shd w:val="clear" w:color="auto" w:fill="FFFFFF"/>
        <w:ind w:firstLine="480"/>
        <w:contextualSpacing w:val="0"/>
        <w:rPr>
          <w:rFonts w:ascii="楷体_GB2312" w:cs="宋体" w:hint="eastAsia"/>
          <w:kern w:val="0"/>
        </w:rPr>
      </w:pPr>
    </w:p>
    <w:p w:rsidR="00600241" w:rsidRDefault="00600241" w:rsidP="006633CA">
      <w:pPr>
        <w:widowControl/>
        <w:shd w:val="clear" w:color="auto" w:fill="FFFFFF"/>
        <w:ind w:firstLine="480"/>
        <w:contextualSpacing w:val="0"/>
        <w:rPr>
          <w:rFonts w:ascii="楷体_GB2312" w:cs="宋体" w:hint="eastAsia"/>
          <w:kern w:val="0"/>
        </w:rPr>
      </w:pPr>
    </w:p>
    <w:p w:rsidR="00600241" w:rsidRPr="00600241" w:rsidRDefault="00600241" w:rsidP="006633CA">
      <w:pPr>
        <w:widowControl/>
        <w:shd w:val="clear" w:color="auto" w:fill="FFFFFF"/>
        <w:ind w:firstLine="480"/>
        <w:contextualSpacing w:val="0"/>
        <w:rPr>
          <w:rFonts w:ascii="楷体_GB2312" w:cs="宋体"/>
          <w:kern w:val="0"/>
        </w:rPr>
      </w:pPr>
    </w:p>
    <w:p w:rsidR="00CE5C71" w:rsidRPr="006633CA" w:rsidRDefault="00CE5C71" w:rsidP="00CE5C71">
      <w:pPr>
        <w:widowControl/>
        <w:shd w:val="clear" w:color="auto" w:fill="FFFFFF"/>
        <w:ind w:firstLine="480"/>
        <w:contextualSpacing w:val="0"/>
        <w:rPr>
          <w:rFonts w:ascii="楷体_GB2312" w:cs="宋体"/>
          <w:kern w:val="0"/>
        </w:rPr>
      </w:pPr>
    </w:p>
    <w:p w:rsidR="00CE5C71" w:rsidRPr="006633CA" w:rsidRDefault="00CE5C71" w:rsidP="006633CA">
      <w:pPr>
        <w:pStyle w:val="1"/>
      </w:pPr>
      <w:bookmarkStart w:id="38" w:name="_Toc57727698"/>
      <w:r w:rsidRPr="006633CA">
        <w:rPr>
          <w:rFonts w:hint="eastAsia"/>
        </w:rPr>
        <w:lastRenderedPageBreak/>
        <w:t>关于《宁波市财政局</w:t>
      </w:r>
      <w:r w:rsidRPr="006633CA">
        <w:rPr>
          <w:rFonts w:hint="eastAsia"/>
        </w:rPr>
        <w:t xml:space="preserve"> </w:t>
      </w:r>
      <w:r w:rsidRPr="006633CA">
        <w:rPr>
          <w:rFonts w:hint="eastAsia"/>
        </w:rPr>
        <w:t>国家税务总局宁波市税务局关于加快办理疫情期间房产税、城镇土地使用税减免若干事项的通知》的政策解读</w:t>
      </w:r>
      <w:bookmarkEnd w:id="38"/>
    </w:p>
    <w:p w:rsidR="00CE5C71" w:rsidRDefault="0018315A" w:rsidP="006633CA">
      <w:pPr>
        <w:pStyle w:val="2"/>
        <w:spacing w:before="312" w:after="156"/>
        <w:rPr>
          <w:shd w:val="clear" w:color="auto" w:fill="FFFFFF"/>
        </w:rPr>
      </w:pPr>
      <w:bookmarkStart w:id="39" w:name="_Toc57727699"/>
      <w:r>
        <w:rPr>
          <w:rFonts w:hint="eastAsia"/>
          <w:shd w:val="clear" w:color="auto" w:fill="FFFFFF"/>
        </w:rPr>
        <w:t>来源</w:t>
      </w:r>
      <w:r>
        <w:rPr>
          <w:rFonts w:hint="eastAsia"/>
          <w:shd w:val="clear" w:color="auto" w:fill="FFFFFF"/>
        </w:rPr>
        <w:t>:</w:t>
      </w:r>
      <w:r>
        <w:rPr>
          <w:rFonts w:hint="eastAsia"/>
          <w:shd w:val="clear" w:color="auto" w:fill="FFFFFF"/>
        </w:rPr>
        <w:t>宁波市财政局</w:t>
      </w:r>
      <w:r>
        <w:rPr>
          <w:rFonts w:hint="eastAsia"/>
          <w:shd w:val="clear" w:color="auto" w:fill="FFFFFF"/>
        </w:rPr>
        <w:t xml:space="preserve"> </w:t>
      </w:r>
      <w:r>
        <w:rPr>
          <w:rFonts w:hint="eastAsia"/>
          <w:shd w:val="clear" w:color="auto" w:fill="FFFFFF"/>
        </w:rPr>
        <w:t>国家税务总局宁波市税务局</w:t>
      </w:r>
      <w:r>
        <w:rPr>
          <w:rFonts w:hint="eastAsia"/>
          <w:shd w:val="clear" w:color="auto" w:fill="FFFFFF"/>
        </w:rPr>
        <w:t xml:space="preserve">         2020-10-16</w:t>
      </w:r>
      <w:bookmarkEnd w:id="39"/>
    </w:p>
    <w:p w:rsidR="006633CA" w:rsidRPr="006633CA" w:rsidRDefault="006633CA"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一、根据《浙江省新型冠状病毒肺炎疫情防控工作领导小组关于进一步助力市场主体纾困促进高质量发展的若干意见》（省疫情防控〔2020〕24号）文件精神，对符合条件的纳税人可提前办理疫情期间房产税、城镇土地使用</w:t>
      </w:r>
      <w:proofErr w:type="gramStart"/>
      <w:r w:rsidRPr="006633CA">
        <w:rPr>
          <w:rFonts w:ascii="楷体_GB2312" w:cs="宋体" w:hint="eastAsia"/>
          <w:kern w:val="0"/>
        </w:rPr>
        <w:t>税困难</w:t>
      </w:r>
      <w:proofErr w:type="gramEnd"/>
      <w:r w:rsidRPr="006633CA">
        <w:rPr>
          <w:rFonts w:ascii="楷体_GB2312" w:cs="宋体" w:hint="eastAsia"/>
          <w:kern w:val="0"/>
        </w:rPr>
        <w:t>减免申请。</w:t>
      </w:r>
    </w:p>
    <w:p w:rsidR="006633CA" w:rsidRPr="006633CA" w:rsidRDefault="006633CA" w:rsidP="006633CA">
      <w:pPr>
        <w:widowControl/>
        <w:shd w:val="clear" w:color="auto" w:fill="FFFFFF"/>
        <w:ind w:firstLine="480"/>
        <w:contextualSpacing w:val="0"/>
        <w:rPr>
          <w:rFonts w:ascii="楷体_GB2312" w:cs="宋体"/>
          <w:kern w:val="0"/>
        </w:rPr>
      </w:pPr>
      <w:r w:rsidRPr="006633CA">
        <w:rPr>
          <w:rFonts w:ascii="楷体_GB2312" w:cs="宋体" w:hint="eastAsia"/>
          <w:kern w:val="0"/>
        </w:rPr>
        <w:t>二、纳税人办理困难减免税的具体流程，按照国家税务总局和宁波市税务局有关规定执行。同时，为方便纳税人及时享受减免政策，采取网上“非接触式”办理和现场办理等不同方式予以实施，申请通过后修改税源减免税信息即可申报享受减免税。</w:t>
      </w:r>
    </w:p>
    <w:p w:rsidR="006633CA" w:rsidRPr="006633CA" w:rsidRDefault="006633CA" w:rsidP="006633CA">
      <w:pPr>
        <w:widowControl/>
        <w:shd w:val="clear" w:color="auto" w:fill="FFFFFF"/>
        <w:ind w:firstLine="480"/>
        <w:contextualSpacing w:val="0"/>
        <w:rPr>
          <w:rFonts w:ascii="楷体_GB2312" w:cs="宋体"/>
          <w:kern w:val="0"/>
        </w:rPr>
      </w:pPr>
      <w:r w:rsidRPr="006633CA">
        <w:rPr>
          <w:rFonts w:ascii="楷体_GB2312" w:cs="宋体" w:hint="eastAsia"/>
          <w:kern w:val="0"/>
        </w:rPr>
        <w:t>三、政策减免期限为2020年1月1日至2020年12月31日。</w:t>
      </w:r>
    </w:p>
    <w:p w:rsidR="006633CA" w:rsidRPr="006633CA" w:rsidRDefault="006633CA" w:rsidP="006633CA">
      <w:pPr>
        <w:widowControl/>
        <w:shd w:val="clear" w:color="auto" w:fill="FFFFFF"/>
        <w:ind w:firstLine="480"/>
        <w:contextualSpacing w:val="0"/>
        <w:rPr>
          <w:rFonts w:ascii="楷体_GB2312" w:cs="宋体"/>
          <w:kern w:val="0"/>
        </w:rPr>
      </w:pPr>
      <w:r w:rsidRPr="006633CA">
        <w:rPr>
          <w:rFonts w:ascii="楷体_GB2312" w:cs="宋体" w:hint="eastAsia"/>
          <w:kern w:val="0"/>
        </w:rPr>
        <w:t>四、本政策的解读机关为宁波市财政局、国家税务总局宁波市税务局。联系电话：0574-87732224。</w:t>
      </w:r>
    </w:p>
    <w:p w:rsidR="006633CA" w:rsidRDefault="006633CA" w:rsidP="006633CA">
      <w:pPr>
        <w:widowControl/>
        <w:shd w:val="clear" w:color="auto" w:fill="FFFFFF"/>
        <w:ind w:firstLine="480"/>
        <w:contextualSpacing w:val="0"/>
        <w:rPr>
          <w:rFonts w:ascii="楷体_GB2312" w:cs="宋体"/>
          <w:kern w:val="0"/>
        </w:rPr>
      </w:pPr>
    </w:p>
    <w:p w:rsidR="00715CB4" w:rsidRPr="00715CB4" w:rsidRDefault="00715CB4" w:rsidP="00715CB4">
      <w:pPr>
        <w:pStyle w:val="1"/>
      </w:pPr>
      <w:bookmarkStart w:id="40" w:name="_Toc57727700"/>
      <w:r w:rsidRPr="00715CB4">
        <w:rPr>
          <w:rFonts w:hint="eastAsia"/>
        </w:rPr>
        <w:t>关于《国家税务总局宁波市税务局关于实行财产和行为税合并纳税申报的公告》的解读</w:t>
      </w:r>
      <w:bookmarkEnd w:id="40"/>
    </w:p>
    <w:p w:rsidR="00715CB4" w:rsidRPr="00715CB4" w:rsidRDefault="00715CB4" w:rsidP="00715CB4">
      <w:pPr>
        <w:pStyle w:val="2"/>
        <w:spacing w:before="312" w:after="156"/>
      </w:pPr>
      <w:bookmarkStart w:id="41" w:name="_Toc57727701"/>
      <w:r w:rsidRPr="00715CB4">
        <w:rPr>
          <w:rFonts w:hint="eastAsia"/>
        </w:rPr>
        <w:t>来源</w:t>
      </w:r>
      <w:r w:rsidRPr="00715CB4">
        <w:rPr>
          <w:rFonts w:hint="eastAsia"/>
        </w:rPr>
        <w:t xml:space="preserve"> : </w:t>
      </w:r>
      <w:r w:rsidRPr="00715CB4">
        <w:rPr>
          <w:rFonts w:hint="eastAsia"/>
        </w:rPr>
        <w:t>国家税务总局宁波市税务局</w:t>
      </w:r>
      <w:r w:rsidRPr="00715CB4">
        <w:rPr>
          <w:rFonts w:hint="eastAsia"/>
        </w:rPr>
        <w:t xml:space="preserve">          2020-11-26</w:t>
      </w:r>
      <w:bookmarkEnd w:id="41"/>
    </w:p>
    <w:p w:rsidR="00715CB4" w:rsidRPr="00715CB4" w:rsidRDefault="00715CB4" w:rsidP="00715CB4">
      <w:pPr>
        <w:widowControl/>
        <w:shd w:val="clear" w:color="auto" w:fill="FFFFFF"/>
        <w:ind w:firstLine="482"/>
        <w:contextualSpacing w:val="0"/>
        <w:rPr>
          <w:rFonts w:ascii="楷体_GB2312" w:cs="宋体"/>
          <w:b/>
          <w:kern w:val="0"/>
        </w:rPr>
      </w:pPr>
      <w:r w:rsidRPr="00715CB4">
        <w:rPr>
          <w:rFonts w:ascii="楷体_GB2312" w:cs="宋体" w:hint="eastAsia"/>
          <w:b/>
          <w:kern w:val="0"/>
        </w:rPr>
        <w:t>一、什么是财产和行为税合并纳税申报？</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财产和行为税合并纳税申报，通俗讲就是“简并申报表，</w:t>
      </w:r>
      <w:proofErr w:type="gramStart"/>
      <w:r w:rsidRPr="00715CB4">
        <w:rPr>
          <w:rFonts w:ascii="楷体_GB2312" w:cs="宋体" w:hint="eastAsia"/>
          <w:kern w:val="0"/>
        </w:rPr>
        <w:t>一</w:t>
      </w:r>
      <w:proofErr w:type="gramEnd"/>
      <w:r w:rsidRPr="00715CB4">
        <w:rPr>
          <w:rFonts w:ascii="楷体_GB2312" w:cs="宋体" w:hint="eastAsia"/>
          <w:kern w:val="0"/>
        </w:rPr>
        <w:t>表报多税”，纳税人在申报多个税种时，不再单独使用分税种申报表，而是在一张纳税申报表上同时申报多个税种。合并申报的税种范围包括城镇土地使用税、房产税、车船税、印花税、耕地占用税、资源税、土地增值税、契税、环境保护税、烟叶税。</w:t>
      </w:r>
      <w:r w:rsidRPr="00715CB4">
        <w:rPr>
          <w:rFonts w:ascii="楷体_GB2312" w:cs="宋体" w:hint="eastAsia"/>
          <w:kern w:val="0"/>
        </w:rPr>
        <w:t> </w:t>
      </w:r>
    </w:p>
    <w:p w:rsidR="00715CB4" w:rsidRPr="00715CB4" w:rsidRDefault="00715CB4" w:rsidP="00715CB4">
      <w:pPr>
        <w:widowControl/>
        <w:shd w:val="clear" w:color="auto" w:fill="FFFFFF"/>
        <w:ind w:firstLine="482"/>
        <w:contextualSpacing w:val="0"/>
        <w:rPr>
          <w:rFonts w:ascii="楷体_GB2312" w:cs="宋体"/>
          <w:b/>
          <w:kern w:val="0"/>
        </w:rPr>
      </w:pPr>
      <w:r w:rsidRPr="00715CB4">
        <w:rPr>
          <w:rFonts w:ascii="楷体_GB2312" w:cs="宋体" w:hint="eastAsia"/>
          <w:b/>
          <w:kern w:val="0"/>
        </w:rPr>
        <w:t>二、为什么要实行财产和行为税合并纳税申报？</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为了进一步提高办税效率，提升办税体验，优化税收营商环境，经国家税务总局同意，国家税务总局宁波市税务局决定在2019年成功推行城镇土地使用税和房产税合并申报的基础上，扩大合并申报范围，实行财产行为税各税种合并申报。</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lastRenderedPageBreak/>
        <w:t>一是优化办税流程。</w:t>
      </w:r>
      <w:proofErr w:type="gramStart"/>
      <w:r w:rsidRPr="00715CB4">
        <w:rPr>
          <w:rFonts w:ascii="楷体_GB2312" w:cs="宋体" w:hint="eastAsia"/>
          <w:kern w:val="0"/>
        </w:rPr>
        <w:t>财行税</w:t>
      </w:r>
      <w:proofErr w:type="gramEnd"/>
      <w:r w:rsidRPr="00715CB4">
        <w:rPr>
          <w:rFonts w:ascii="楷体_GB2312" w:cs="宋体" w:hint="eastAsia"/>
          <w:kern w:val="0"/>
        </w:rPr>
        <w:t>原有分税种纳税申报存在“入口多、表单多、数据重复采集”等问题。合并申报按照“一表申报、税源信息采集前置”的思路，对整个申报流程进行优化改造，</w:t>
      </w:r>
      <w:proofErr w:type="gramStart"/>
      <w:r w:rsidRPr="00715CB4">
        <w:rPr>
          <w:rFonts w:ascii="楷体_GB2312" w:cs="宋体" w:hint="eastAsia"/>
          <w:kern w:val="0"/>
        </w:rPr>
        <w:t>将财行税</w:t>
      </w:r>
      <w:proofErr w:type="gramEnd"/>
      <w:r w:rsidRPr="00715CB4">
        <w:rPr>
          <w:rFonts w:ascii="楷体_GB2312" w:cs="宋体" w:hint="eastAsia"/>
          <w:kern w:val="0"/>
        </w:rPr>
        <w:t>10税种申报统一到一个入口，将税源信息从申报环节分离至税源基础数据采集环节，便于数据的统筹运用，提高数据使用效率，更加方便纳税人。</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二是减轻办税负担。合并申报对原有表单和数据项进行全面梳理整合，将纳税人填报表单数量由35张减少为11张，填报数据项减少204项，减少三分之一。新申报</w:t>
      </w:r>
      <w:proofErr w:type="gramStart"/>
      <w:r w:rsidRPr="00715CB4">
        <w:rPr>
          <w:rFonts w:ascii="楷体_GB2312" w:cs="宋体" w:hint="eastAsia"/>
          <w:kern w:val="0"/>
        </w:rPr>
        <w:t>表充分</w:t>
      </w:r>
      <w:proofErr w:type="gramEnd"/>
      <w:r w:rsidRPr="00715CB4">
        <w:rPr>
          <w:rFonts w:ascii="楷体_GB2312" w:cs="宋体" w:hint="eastAsia"/>
          <w:kern w:val="0"/>
        </w:rPr>
        <w:t>利用部门共享数据和其他征管环节数据，可实现已有数据自动预填，大幅减轻纳税人填报负担。</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三是提高办税质效。合并申报利用信息化手段可实现税额自动计算、数据关联比对、申报异常提示等功能，有利于避免漏报、错报，确保申报质量。通过整合各税种关键申报要素，纳税人登录电子税务局即可实现多税种“一张报表、一次申报、一次缴款、一张凭证”，提高了办税效率。</w:t>
      </w:r>
    </w:p>
    <w:p w:rsidR="00715CB4" w:rsidRPr="00715CB4" w:rsidRDefault="00715CB4" w:rsidP="00715CB4">
      <w:pPr>
        <w:widowControl/>
        <w:shd w:val="clear" w:color="auto" w:fill="FFFFFF"/>
        <w:ind w:firstLine="482"/>
        <w:contextualSpacing w:val="0"/>
        <w:rPr>
          <w:rFonts w:ascii="楷体_GB2312" w:cs="宋体"/>
          <w:b/>
          <w:kern w:val="0"/>
        </w:rPr>
      </w:pPr>
      <w:r w:rsidRPr="00715CB4">
        <w:rPr>
          <w:rFonts w:ascii="楷体_GB2312" w:cs="宋体" w:hint="eastAsia"/>
          <w:b/>
          <w:kern w:val="0"/>
        </w:rPr>
        <w:t>三、财产和行为税合并纳税申报怎么报？</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纳税申报时，各税统一采用《财产和行为税纳税申报表》（以下简称“新申报表”）。新申报表由一张主表和一张减免税附表组成，主表为纳税情况，附表为申报享受的各类减免税情况。纳税申报前，需</w:t>
      </w:r>
      <w:proofErr w:type="gramStart"/>
      <w:r w:rsidRPr="00715CB4">
        <w:rPr>
          <w:rFonts w:ascii="楷体_GB2312" w:cs="宋体" w:hint="eastAsia"/>
          <w:kern w:val="0"/>
        </w:rPr>
        <w:t>先维护</w:t>
      </w:r>
      <w:proofErr w:type="gramEnd"/>
      <w:r w:rsidRPr="00715CB4">
        <w:rPr>
          <w:rFonts w:ascii="楷体_GB2312" w:cs="宋体" w:hint="eastAsia"/>
          <w:kern w:val="0"/>
        </w:rPr>
        <w:t>税源信息。税源信息没有变化的，确认无变化后直接进行纳税申报；税源信息有变化的，通过填报《财产和行为税税源明细表》进行数据更新维护后再进行纳税申报。每个税种的税源明细表根据该税种的税制特点设计，纳税人仅就发生纳税义务的税种填报对应的税源明细表。</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合并纳税申报时，纳税人可以自由选择一次性或分别申报当期税种。例如，纳税人某月应申报城镇土地使用税、房产税、印花税和资源税等4个税种，该月初申报时只申报了城镇土地使用税、房产税、印花税等3个税种，遗漏了资源税，则可在该月申报期结束前单独申报资源税，不用更正此前的申报。</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合并纳税申报支持单税种更正。纳税人更正申报一个或部分税种，不影响其他已申报税种。例如，纳税人一次性申报了城镇土地使用税、房产税、印花税和资源税等4个税种，随后发现资源税申报错误，则可以仅就资源税进行更正申报。更正时，修改资源</w:t>
      </w:r>
      <w:proofErr w:type="gramStart"/>
      <w:r w:rsidRPr="00715CB4">
        <w:rPr>
          <w:rFonts w:ascii="楷体_GB2312" w:cs="宋体" w:hint="eastAsia"/>
          <w:kern w:val="0"/>
        </w:rPr>
        <w:t>税</w:t>
      </w:r>
      <w:proofErr w:type="gramEnd"/>
      <w:r w:rsidRPr="00715CB4">
        <w:rPr>
          <w:rFonts w:ascii="楷体_GB2312" w:cs="宋体" w:hint="eastAsia"/>
          <w:kern w:val="0"/>
        </w:rPr>
        <w:t>税源明细表再单独申报即可，无需调整其他已申报税种。</w:t>
      </w:r>
    </w:p>
    <w:p w:rsidR="00715CB4" w:rsidRPr="00715CB4" w:rsidRDefault="00715CB4" w:rsidP="00715CB4">
      <w:pPr>
        <w:widowControl/>
        <w:shd w:val="clear" w:color="auto" w:fill="FFFFFF"/>
        <w:ind w:firstLine="482"/>
        <w:contextualSpacing w:val="0"/>
        <w:rPr>
          <w:rFonts w:ascii="楷体_GB2312" w:cs="宋体"/>
          <w:b/>
          <w:kern w:val="0"/>
        </w:rPr>
      </w:pPr>
      <w:r w:rsidRPr="00715CB4">
        <w:rPr>
          <w:rFonts w:ascii="楷体_GB2312" w:cs="宋体" w:hint="eastAsia"/>
          <w:b/>
          <w:kern w:val="0"/>
        </w:rPr>
        <w:t>四、各税种纳税期限不一致能合并申报吗？</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不同纳税期限的各税种可以合并纳税申报。</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lastRenderedPageBreak/>
        <w:t>按期申报但纳税期限不同的税种可以合并申报。例如，某企业按年缴纳城镇土地使用税，按月汇总缴纳印花税，则在某月城镇土地</w:t>
      </w:r>
      <w:proofErr w:type="gramStart"/>
      <w:r w:rsidRPr="00715CB4">
        <w:rPr>
          <w:rFonts w:ascii="楷体_GB2312" w:cs="宋体" w:hint="eastAsia"/>
          <w:kern w:val="0"/>
        </w:rPr>
        <w:t>使用税征期</w:t>
      </w:r>
      <w:proofErr w:type="gramEnd"/>
      <w:r w:rsidRPr="00715CB4">
        <w:rPr>
          <w:rFonts w:ascii="楷体_GB2312" w:cs="宋体" w:hint="eastAsia"/>
          <w:kern w:val="0"/>
        </w:rPr>
        <w:t>内，该企业可以合并申报城镇土地使用税和印花税。</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按期申报与按次申报的税种也可以合并申报。例如，某企业按季度缴纳印花税，2021年3月20日收到自然资源主管部门办理占用耕地手续的书面通知，则在4月征期内，该企业可以合并申报一季度印花税和3月20日耕地占用税。</w:t>
      </w:r>
    </w:p>
    <w:p w:rsidR="00715CB4" w:rsidRPr="00715CB4" w:rsidRDefault="00715CB4" w:rsidP="00715CB4">
      <w:pPr>
        <w:widowControl/>
        <w:shd w:val="clear" w:color="auto" w:fill="FFFFFF"/>
        <w:ind w:firstLine="482"/>
        <w:contextualSpacing w:val="0"/>
        <w:rPr>
          <w:rFonts w:ascii="楷体_GB2312" w:cs="宋体"/>
          <w:b/>
          <w:kern w:val="0"/>
        </w:rPr>
      </w:pPr>
      <w:r w:rsidRPr="00715CB4">
        <w:rPr>
          <w:rFonts w:ascii="楷体_GB2312" w:cs="宋体" w:hint="eastAsia"/>
          <w:b/>
          <w:kern w:val="0"/>
        </w:rPr>
        <w:t>五、什么时候开始合并申报？合并申报实行后原申报表还可以使用吗？</w:t>
      </w:r>
    </w:p>
    <w:p w:rsidR="00715CB4" w:rsidRPr="00715CB4" w:rsidRDefault="00715CB4" w:rsidP="00715CB4">
      <w:pPr>
        <w:widowControl/>
        <w:shd w:val="clear" w:color="auto" w:fill="FFFFFF"/>
        <w:ind w:firstLine="480"/>
        <w:contextualSpacing w:val="0"/>
        <w:rPr>
          <w:rFonts w:ascii="楷体_GB2312" w:cs="宋体"/>
          <w:kern w:val="0"/>
        </w:rPr>
      </w:pPr>
      <w:r w:rsidRPr="00715CB4">
        <w:rPr>
          <w:rFonts w:ascii="楷体_GB2312" w:cs="宋体" w:hint="eastAsia"/>
          <w:kern w:val="0"/>
        </w:rPr>
        <w:t>《公告》明确自2020年12月1日起实行合并申报方式。实行合并申报后，申报表</w:t>
      </w:r>
      <w:proofErr w:type="gramStart"/>
      <w:r w:rsidRPr="00715CB4">
        <w:rPr>
          <w:rFonts w:ascii="楷体_GB2312" w:cs="宋体" w:hint="eastAsia"/>
          <w:kern w:val="0"/>
        </w:rPr>
        <w:t>的表样发生</w:t>
      </w:r>
      <w:proofErr w:type="gramEnd"/>
      <w:r w:rsidRPr="00715CB4">
        <w:rPr>
          <w:rFonts w:ascii="楷体_GB2312" w:cs="宋体" w:hint="eastAsia"/>
          <w:kern w:val="0"/>
        </w:rPr>
        <w:t>了变化，而且对支撑申报的信息系统和电子税务局也进行了功能调整和优化，因此，相关税种原有申报</w:t>
      </w:r>
      <w:proofErr w:type="gramStart"/>
      <w:r w:rsidRPr="00715CB4">
        <w:rPr>
          <w:rFonts w:ascii="楷体_GB2312" w:cs="宋体" w:hint="eastAsia"/>
          <w:kern w:val="0"/>
        </w:rPr>
        <w:t>表不再</w:t>
      </w:r>
      <w:proofErr w:type="gramEnd"/>
      <w:r w:rsidRPr="00715CB4">
        <w:rPr>
          <w:rFonts w:ascii="楷体_GB2312" w:cs="宋体" w:hint="eastAsia"/>
          <w:kern w:val="0"/>
        </w:rPr>
        <w:t>使用。</w:t>
      </w:r>
    </w:p>
    <w:p w:rsidR="00715CB4" w:rsidRPr="00715CB4" w:rsidRDefault="00715CB4" w:rsidP="00715CB4">
      <w:pPr>
        <w:widowControl/>
        <w:shd w:val="clear" w:color="auto" w:fill="FFFFFF"/>
        <w:ind w:firstLine="480"/>
        <w:contextualSpacing w:val="0"/>
        <w:rPr>
          <w:rFonts w:ascii="楷体_GB2312" w:cs="宋体"/>
          <w:kern w:val="0"/>
        </w:rPr>
      </w:pPr>
    </w:p>
    <w:sectPr w:rsidR="00715CB4" w:rsidRPr="00715CB4" w:rsidSect="0018315A">
      <w:headerReference w:type="even" r:id="rId21"/>
      <w:headerReference w:type="default" r:id="rId22"/>
      <w:footerReference w:type="even" r:id="rId23"/>
      <w:footerReference w:type="default" r:id="rId24"/>
      <w:headerReference w:type="first" r:id="rId25"/>
      <w:footerReference w:type="first" r:id="rId26"/>
      <w:pgSz w:w="11906" w:h="16838"/>
      <w:pgMar w:top="1843" w:right="1800" w:bottom="212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8C" w:rsidRDefault="00326F8C" w:rsidP="00641A36">
      <w:pPr>
        <w:spacing w:line="240" w:lineRule="auto"/>
        <w:ind w:firstLine="480"/>
      </w:pPr>
      <w:r>
        <w:separator/>
      </w:r>
    </w:p>
  </w:endnote>
  <w:endnote w:type="continuationSeparator" w:id="0">
    <w:p w:rsidR="00326F8C" w:rsidRDefault="00326F8C"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0F" w:rsidRDefault="00D10C0F"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86630"/>
      <w:docPartObj>
        <w:docPartGallery w:val="Page Numbers (Bottom of Page)"/>
        <w:docPartUnique/>
      </w:docPartObj>
    </w:sdtPr>
    <w:sdtEndPr/>
    <w:sdtContent>
      <w:p w:rsidR="00D10C0F" w:rsidRDefault="00D10C0F" w:rsidP="00C77D49">
        <w:pPr>
          <w:pStyle w:val="a4"/>
          <w:ind w:firstLine="360"/>
          <w:jc w:val="center"/>
        </w:pPr>
        <w:r>
          <w:fldChar w:fldCharType="begin"/>
        </w:r>
        <w:r>
          <w:instrText xml:space="preserve"> PAGE   \* MERGEFORMAT </w:instrText>
        </w:r>
        <w:r>
          <w:fldChar w:fldCharType="separate"/>
        </w:r>
        <w:r w:rsidR="00600241" w:rsidRPr="00600241">
          <w:rPr>
            <w:noProof/>
            <w:lang w:val="zh-CN"/>
          </w:rPr>
          <w:t>2</w:t>
        </w:r>
        <w:r>
          <w:rPr>
            <w:noProof/>
            <w:lang w:val="zh-CN"/>
          </w:rPr>
          <w:fldChar w:fldCharType="end"/>
        </w:r>
      </w:p>
    </w:sdtContent>
  </w:sdt>
  <w:p w:rsidR="00D10C0F" w:rsidRDefault="00D10C0F"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0F" w:rsidRDefault="00D10C0F"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8C" w:rsidRDefault="00326F8C" w:rsidP="00641A36">
      <w:pPr>
        <w:spacing w:line="240" w:lineRule="auto"/>
        <w:ind w:firstLine="480"/>
      </w:pPr>
      <w:r>
        <w:separator/>
      </w:r>
    </w:p>
  </w:footnote>
  <w:footnote w:type="continuationSeparator" w:id="0">
    <w:p w:rsidR="00326F8C" w:rsidRDefault="00326F8C"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0F" w:rsidRDefault="00D10C0F"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0F" w:rsidRPr="00113E47" w:rsidRDefault="00D10C0F"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0F" w:rsidRDefault="00D10C0F"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00B8"/>
    <w:rsid w:val="000012F2"/>
    <w:rsid w:val="000053C0"/>
    <w:rsid w:val="000227A1"/>
    <w:rsid w:val="0002560B"/>
    <w:rsid w:val="00030398"/>
    <w:rsid w:val="00033D87"/>
    <w:rsid w:val="00046801"/>
    <w:rsid w:val="00052EE6"/>
    <w:rsid w:val="00074B7A"/>
    <w:rsid w:val="0008425B"/>
    <w:rsid w:val="000858E2"/>
    <w:rsid w:val="000A3A92"/>
    <w:rsid w:val="000A5FD2"/>
    <w:rsid w:val="000C049A"/>
    <w:rsid w:val="000D0815"/>
    <w:rsid w:val="000D5158"/>
    <w:rsid w:val="000E4364"/>
    <w:rsid w:val="000F23F0"/>
    <w:rsid w:val="00102EF6"/>
    <w:rsid w:val="00103CBF"/>
    <w:rsid w:val="001137F9"/>
    <w:rsid w:val="00113E47"/>
    <w:rsid w:val="00117933"/>
    <w:rsid w:val="00121D59"/>
    <w:rsid w:val="00122254"/>
    <w:rsid w:val="00124225"/>
    <w:rsid w:val="0012496A"/>
    <w:rsid w:val="00134F15"/>
    <w:rsid w:val="0015142A"/>
    <w:rsid w:val="00181647"/>
    <w:rsid w:val="0018315A"/>
    <w:rsid w:val="00183778"/>
    <w:rsid w:val="00184095"/>
    <w:rsid w:val="001851A2"/>
    <w:rsid w:val="00190043"/>
    <w:rsid w:val="00191F72"/>
    <w:rsid w:val="00193FE1"/>
    <w:rsid w:val="001A213E"/>
    <w:rsid w:val="001A78FF"/>
    <w:rsid w:val="001B080B"/>
    <w:rsid w:val="001D12B7"/>
    <w:rsid w:val="001D4021"/>
    <w:rsid w:val="001F2D2A"/>
    <w:rsid w:val="001F6328"/>
    <w:rsid w:val="002001EC"/>
    <w:rsid w:val="00201B47"/>
    <w:rsid w:val="002338D4"/>
    <w:rsid w:val="00240A45"/>
    <w:rsid w:val="002459A3"/>
    <w:rsid w:val="0025398F"/>
    <w:rsid w:val="002711DA"/>
    <w:rsid w:val="00292958"/>
    <w:rsid w:val="00292BB8"/>
    <w:rsid w:val="00293804"/>
    <w:rsid w:val="002A27D4"/>
    <w:rsid w:val="002B11D6"/>
    <w:rsid w:val="002B3FBA"/>
    <w:rsid w:val="002C4FCF"/>
    <w:rsid w:val="002D4C43"/>
    <w:rsid w:val="002F5DDC"/>
    <w:rsid w:val="00301659"/>
    <w:rsid w:val="00302E5C"/>
    <w:rsid w:val="0031538E"/>
    <w:rsid w:val="003226EC"/>
    <w:rsid w:val="00326F8C"/>
    <w:rsid w:val="003352FF"/>
    <w:rsid w:val="003421A2"/>
    <w:rsid w:val="0034613E"/>
    <w:rsid w:val="00357784"/>
    <w:rsid w:val="003A50F1"/>
    <w:rsid w:val="003F5C5D"/>
    <w:rsid w:val="003F68E5"/>
    <w:rsid w:val="00404E81"/>
    <w:rsid w:val="004141D1"/>
    <w:rsid w:val="004519DB"/>
    <w:rsid w:val="004603AA"/>
    <w:rsid w:val="0047238C"/>
    <w:rsid w:val="0048537D"/>
    <w:rsid w:val="00487AC4"/>
    <w:rsid w:val="004910C4"/>
    <w:rsid w:val="004A5147"/>
    <w:rsid w:val="004B4796"/>
    <w:rsid w:val="004B5641"/>
    <w:rsid w:val="004B6719"/>
    <w:rsid w:val="004D235B"/>
    <w:rsid w:val="00504ECA"/>
    <w:rsid w:val="005157D9"/>
    <w:rsid w:val="00536BAF"/>
    <w:rsid w:val="0054576C"/>
    <w:rsid w:val="005469CC"/>
    <w:rsid w:val="0054782F"/>
    <w:rsid w:val="00552F75"/>
    <w:rsid w:val="0055743C"/>
    <w:rsid w:val="00557DAC"/>
    <w:rsid w:val="00564132"/>
    <w:rsid w:val="0057068E"/>
    <w:rsid w:val="005750F9"/>
    <w:rsid w:val="00581651"/>
    <w:rsid w:val="00583F4B"/>
    <w:rsid w:val="0058724D"/>
    <w:rsid w:val="00592346"/>
    <w:rsid w:val="005967B0"/>
    <w:rsid w:val="005979E2"/>
    <w:rsid w:val="005A2063"/>
    <w:rsid w:val="005A4B00"/>
    <w:rsid w:val="005B45EE"/>
    <w:rsid w:val="005C1D04"/>
    <w:rsid w:val="005D4FAD"/>
    <w:rsid w:val="005F0BAE"/>
    <w:rsid w:val="00600241"/>
    <w:rsid w:val="00604B66"/>
    <w:rsid w:val="00606914"/>
    <w:rsid w:val="0061378D"/>
    <w:rsid w:val="00614E76"/>
    <w:rsid w:val="006169BD"/>
    <w:rsid w:val="00624C5A"/>
    <w:rsid w:val="00641A36"/>
    <w:rsid w:val="006512BF"/>
    <w:rsid w:val="00652857"/>
    <w:rsid w:val="00653406"/>
    <w:rsid w:val="006543DB"/>
    <w:rsid w:val="006554AA"/>
    <w:rsid w:val="006633CA"/>
    <w:rsid w:val="00666BEF"/>
    <w:rsid w:val="00675A52"/>
    <w:rsid w:val="00684A4E"/>
    <w:rsid w:val="00684E11"/>
    <w:rsid w:val="00692211"/>
    <w:rsid w:val="00693947"/>
    <w:rsid w:val="006956A9"/>
    <w:rsid w:val="006A0211"/>
    <w:rsid w:val="006A36DD"/>
    <w:rsid w:val="006A58DA"/>
    <w:rsid w:val="006C3834"/>
    <w:rsid w:val="006D1A8E"/>
    <w:rsid w:val="006E56A8"/>
    <w:rsid w:val="006F6C7F"/>
    <w:rsid w:val="00715CB4"/>
    <w:rsid w:val="007255CB"/>
    <w:rsid w:val="00745072"/>
    <w:rsid w:val="00751507"/>
    <w:rsid w:val="00755649"/>
    <w:rsid w:val="00765A64"/>
    <w:rsid w:val="0077401D"/>
    <w:rsid w:val="00776779"/>
    <w:rsid w:val="007B2EB6"/>
    <w:rsid w:val="007B4C31"/>
    <w:rsid w:val="007C2A6A"/>
    <w:rsid w:val="007C38FE"/>
    <w:rsid w:val="007D357F"/>
    <w:rsid w:val="007E03A5"/>
    <w:rsid w:val="007E3457"/>
    <w:rsid w:val="007F2ACD"/>
    <w:rsid w:val="007F5BF9"/>
    <w:rsid w:val="007F66D3"/>
    <w:rsid w:val="008033C6"/>
    <w:rsid w:val="008330D0"/>
    <w:rsid w:val="00836B3A"/>
    <w:rsid w:val="00844775"/>
    <w:rsid w:val="00854F5C"/>
    <w:rsid w:val="00856147"/>
    <w:rsid w:val="00871247"/>
    <w:rsid w:val="00875654"/>
    <w:rsid w:val="00884189"/>
    <w:rsid w:val="00891E71"/>
    <w:rsid w:val="0089610F"/>
    <w:rsid w:val="008A011B"/>
    <w:rsid w:val="008A1ED8"/>
    <w:rsid w:val="008A2679"/>
    <w:rsid w:val="008E0326"/>
    <w:rsid w:val="008E61E9"/>
    <w:rsid w:val="008E695F"/>
    <w:rsid w:val="008E7B9B"/>
    <w:rsid w:val="00905036"/>
    <w:rsid w:val="0090741E"/>
    <w:rsid w:val="00933F6B"/>
    <w:rsid w:val="0095176D"/>
    <w:rsid w:val="009A2D41"/>
    <w:rsid w:val="009A7B7F"/>
    <w:rsid w:val="009B361A"/>
    <w:rsid w:val="009B5288"/>
    <w:rsid w:val="009B573B"/>
    <w:rsid w:val="009E601F"/>
    <w:rsid w:val="00A05FFE"/>
    <w:rsid w:val="00A1453E"/>
    <w:rsid w:val="00A172EA"/>
    <w:rsid w:val="00A27B84"/>
    <w:rsid w:val="00A30B34"/>
    <w:rsid w:val="00A50EF1"/>
    <w:rsid w:val="00A54217"/>
    <w:rsid w:val="00A56CA8"/>
    <w:rsid w:val="00A77D62"/>
    <w:rsid w:val="00A81FF9"/>
    <w:rsid w:val="00A82A9B"/>
    <w:rsid w:val="00A915F3"/>
    <w:rsid w:val="00A96E4E"/>
    <w:rsid w:val="00AA1B5E"/>
    <w:rsid w:val="00AC2A67"/>
    <w:rsid w:val="00AC689B"/>
    <w:rsid w:val="00AE4B0C"/>
    <w:rsid w:val="00AE57AF"/>
    <w:rsid w:val="00AF4B8C"/>
    <w:rsid w:val="00B14976"/>
    <w:rsid w:val="00B21233"/>
    <w:rsid w:val="00B26C9E"/>
    <w:rsid w:val="00B3618A"/>
    <w:rsid w:val="00B52A9B"/>
    <w:rsid w:val="00B54424"/>
    <w:rsid w:val="00B6198C"/>
    <w:rsid w:val="00B7098C"/>
    <w:rsid w:val="00B70E8E"/>
    <w:rsid w:val="00B73D5E"/>
    <w:rsid w:val="00B87E65"/>
    <w:rsid w:val="00BD4C5F"/>
    <w:rsid w:val="00BD50FD"/>
    <w:rsid w:val="00BD5B44"/>
    <w:rsid w:val="00BD7087"/>
    <w:rsid w:val="00C01105"/>
    <w:rsid w:val="00C17214"/>
    <w:rsid w:val="00C25458"/>
    <w:rsid w:val="00C2614B"/>
    <w:rsid w:val="00C27288"/>
    <w:rsid w:val="00C42503"/>
    <w:rsid w:val="00C4361D"/>
    <w:rsid w:val="00C5002E"/>
    <w:rsid w:val="00C50146"/>
    <w:rsid w:val="00C5247B"/>
    <w:rsid w:val="00C6649E"/>
    <w:rsid w:val="00C707BD"/>
    <w:rsid w:val="00C72995"/>
    <w:rsid w:val="00C77166"/>
    <w:rsid w:val="00C77D49"/>
    <w:rsid w:val="00C81CC6"/>
    <w:rsid w:val="00C81D61"/>
    <w:rsid w:val="00C9469F"/>
    <w:rsid w:val="00CA0F8B"/>
    <w:rsid w:val="00CA1602"/>
    <w:rsid w:val="00CA1AF6"/>
    <w:rsid w:val="00CC6872"/>
    <w:rsid w:val="00CD6A1C"/>
    <w:rsid w:val="00CE1203"/>
    <w:rsid w:val="00CE5C71"/>
    <w:rsid w:val="00CF3EC6"/>
    <w:rsid w:val="00CF4013"/>
    <w:rsid w:val="00CF5AA6"/>
    <w:rsid w:val="00D10C0F"/>
    <w:rsid w:val="00D14174"/>
    <w:rsid w:val="00D20A92"/>
    <w:rsid w:val="00D342C9"/>
    <w:rsid w:val="00D46B68"/>
    <w:rsid w:val="00D61247"/>
    <w:rsid w:val="00D629DD"/>
    <w:rsid w:val="00D639B5"/>
    <w:rsid w:val="00D67A14"/>
    <w:rsid w:val="00D728F4"/>
    <w:rsid w:val="00D7711D"/>
    <w:rsid w:val="00D94253"/>
    <w:rsid w:val="00DA3767"/>
    <w:rsid w:val="00DA4EB6"/>
    <w:rsid w:val="00DA6389"/>
    <w:rsid w:val="00DB0572"/>
    <w:rsid w:val="00DB156C"/>
    <w:rsid w:val="00DC1885"/>
    <w:rsid w:val="00DC2C4F"/>
    <w:rsid w:val="00DD274F"/>
    <w:rsid w:val="00DE11F8"/>
    <w:rsid w:val="00DF0FAC"/>
    <w:rsid w:val="00E01BD0"/>
    <w:rsid w:val="00E10863"/>
    <w:rsid w:val="00E142A8"/>
    <w:rsid w:val="00E15AE7"/>
    <w:rsid w:val="00E16663"/>
    <w:rsid w:val="00E21562"/>
    <w:rsid w:val="00E22BB8"/>
    <w:rsid w:val="00E27776"/>
    <w:rsid w:val="00E31874"/>
    <w:rsid w:val="00E560BC"/>
    <w:rsid w:val="00E66BF2"/>
    <w:rsid w:val="00E805D8"/>
    <w:rsid w:val="00E816D0"/>
    <w:rsid w:val="00EA2769"/>
    <w:rsid w:val="00EC496F"/>
    <w:rsid w:val="00EC5542"/>
    <w:rsid w:val="00ED0FCD"/>
    <w:rsid w:val="00ED246B"/>
    <w:rsid w:val="00ED697A"/>
    <w:rsid w:val="00EE14DE"/>
    <w:rsid w:val="00EF0830"/>
    <w:rsid w:val="00EF3611"/>
    <w:rsid w:val="00EF59B9"/>
    <w:rsid w:val="00F067F0"/>
    <w:rsid w:val="00F13387"/>
    <w:rsid w:val="00F25254"/>
    <w:rsid w:val="00F2618A"/>
    <w:rsid w:val="00F2786D"/>
    <w:rsid w:val="00F279AC"/>
    <w:rsid w:val="00F53025"/>
    <w:rsid w:val="00F60F1E"/>
    <w:rsid w:val="00F66FFB"/>
    <w:rsid w:val="00F677B4"/>
    <w:rsid w:val="00F67CD9"/>
    <w:rsid w:val="00F77EF4"/>
    <w:rsid w:val="00F81205"/>
    <w:rsid w:val="00F876F5"/>
    <w:rsid w:val="00F958D1"/>
    <w:rsid w:val="00FA6233"/>
    <w:rsid w:val="00FA6820"/>
    <w:rsid w:val="00FB2C36"/>
    <w:rsid w:val="00FC6F1F"/>
    <w:rsid w:val="00FD159F"/>
    <w:rsid w:val="00FE2367"/>
    <w:rsid w:val="00FF4A82"/>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 w:type="paragraph" w:styleId="ab">
    <w:name w:val="No Spacing"/>
    <w:uiPriority w:val="1"/>
    <w:qFormat/>
    <w:rsid w:val="000053C0"/>
    <w:pPr>
      <w:widowControl w:val="0"/>
      <w:ind w:firstLineChars="200" w:firstLine="200"/>
      <w:contextualSpacing/>
      <w:jc w:val="both"/>
    </w:pPr>
    <w:rPr>
      <w:rFonts w:ascii="Times New Roman" w:eastAsia="楷体_GB2312" w:hAnsi="Times New Roman" w:cs="Times New Roman"/>
      <w:sz w:val="24"/>
      <w:szCs w:val="24"/>
    </w:rPr>
  </w:style>
  <w:style w:type="character" w:customStyle="1" w:styleId="dhgao">
    <w:name w:val="dhgao"/>
    <w:basedOn w:val="a0"/>
    <w:rsid w:val="006A36DD"/>
  </w:style>
  <w:style w:type="character" w:customStyle="1" w:styleId="hao1">
    <w:name w:val="hao1"/>
    <w:basedOn w:val="a0"/>
    <w:rsid w:val="006A3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935643">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794745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7044051">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89084335">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02960105">
      <w:bodyDiv w:val="1"/>
      <w:marLeft w:val="0"/>
      <w:marRight w:val="0"/>
      <w:marTop w:val="0"/>
      <w:marBottom w:val="0"/>
      <w:divBdr>
        <w:top w:val="none" w:sz="0" w:space="0" w:color="auto"/>
        <w:left w:val="none" w:sz="0" w:space="0" w:color="auto"/>
        <w:bottom w:val="none" w:sz="0" w:space="0" w:color="auto"/>
        <w:right w:val="none" w:sz="0" w:space="0" w:color="auto"/>
      </w:divBdr>
    </w:div>
    <w:div w:id="122503146">
      <w:bodyDiv w:val="1"/>
      <w:marLeft w:val="0"/>
      <w:marRight w:val="0"/>
      <w:marTop w:val="0"/>
      <w:marBottom w:val="0"/>
      <w:divBdr>
        <w:top w:val="none" w:sz="0" w:space="0" w:color="auto"/>
        <w:left w:val="none" w:sz="0" w:space="0" w:color="auto"/>
        <w:bottom w:val="none" w:sz="0" w:space="0" w:color="auto"/>
        <w:right w:val="none" w:sz="0" w:space="0" w:color="auto"/>
      </w:divBdr>
    </w:div>
    <w:div w:id="127473877">
      <w:bodyDiv w:val="1"/>
      <w:marLeft w:val="0"/>
      <w:marRight w:val="0"/>
      <w:marTop w:val="0"/>
      <w:marBottom w:val="0"/>
      <w:divBdr>
        <w:top w:val="none" w:sz="0" w:space="0" w:color="auto"/>
        <w:left w:val="none" w:sz="0" w:space="0" w:color="auto"/>
        <w:bottom w:val="none" w:sz="0" w:space="0" w:color="auto"/>
        <w:right w:val="none" w:sz="0" w:space="0" w:color="auto"/>
      </w:divBdr>
    </w:div>
    <w:div w:id="140538090">
      <w:bodyDiv w:val="1"/>
      <w:marLeft w:val="0"/>
      <w:marRight w:val="0"/>
      <w:marTop w:val="0"/>
      <w:marBottom w:val="0"/>
      <w:divBdr>
        <w:top w:val="none" w:sz="0" w:space="0" w:color="auto"/>
        <w:left w:val="none" w:sz="0" w:space="0" w:color="auto"/>
        <w:bottom w:val="none" w:sz="0" w:space="0" w:color="auto"/>
        <w:right w:val="none" w:sz="0" w:space="0" w:color="auto"/>
      </w:divBdr>
    </w:div>
    <w:div w:id="143284178">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62209010">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4609652">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28600949">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3523762">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390811813">
      <w:bodyDiv w:val="1"/>
      <w:marLeft w:val="0"/>
      <w:marRight w:val="0"/>
      <w:marTop w:val="0"/>
      <w:marBottom w:val="0"/>
      <w:divBdr>
        <w:top w:val="none" w:sz="0" w:space="0" w:color="auto"/>
        <w:left w:val="none" w:sz="0" w:space="0" w:color="auto"/>
        <w:bottom w:val="none" w:sz="0" w:space="0" w:color="auto"/>
        <w:right w:val="none" w:sz="0" w:space="0" w:color="auto"/>
      </w:divBdr>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30861712">
      <w:bodyDiv w:val="1"/>
      <w:marLeft w:val="0"/>
      <w:marRight w:val="0"/>
      <w:marTop w:val="0"/>
      <w:marBottom w:val="0"/>
      <w:divBdr>
        <w:top w:val="none" w:sz="0" w:space="0" w:color="auto"/>
        <w:left w:val="none" w:sz="0" w:space="0" w:color="auto"/>
        <w:bottom w:val="none" w:sz="0" w:space="0" w:color="auto"/>
        <w:right w:val="none" w:sz="0" w:space="0" w:color="auto"/>
      </w:divBdr>
    </w:div>
    <w:div w:id="431517066">
      <w:bodyDiv w:val="1"/>
      <w:marLeft w:val="0"/>
      <w:marRight w:val="0"/>
      <w:marTop w:val="0"/>
      <w:marBottom w:val="0"/>
      <w:divBdr>
        <w:top w:val="none" w:sz="0" w:space="0" w:color="auto"/>
        <w:left w:val="none" w:sz="0" w:space="0" w:color="auto"/>
        <w:bottom w:val="none" w:sz="0" w:space="0" w:color="auto"/>
        <w:right w:val="none" w:sz="0" w:space="0" w:color="auto"/>
      </w:divBdr>
    </w:div>
    <w:div w:id="434789811">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68594040">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5533346">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4464250">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77180185">
      <w:bodyDiv w:val="1"/>
      <w:marLeft w:val="0"/>
      <w:marRight w:val="0"/>
      <w:marTop w:val="0"/>
      <w:marBottom w:val="0"/>
      <w:divBdr>
        <w:top w:val="none" w:sz="0" w:space="0" w:color="auto"/>
        <w:left w:val="none" w:sz="0" w:space="0" w:color="auto"/>
        <w:bottom w:val="none" w:sz="0" w:space="0" w:color="auto"/>
        <w:right w:val="none" w:sz="0" w:space="0" w:color="auto"/>
      </w:divBdr>
    </w:div>
    <w:div w:id="579102214">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9359">
      <w:bodyDiv w:val="1"/>
      <w:marLeft w:val="0"/>
      <w:marRight w:val="0"/>
      <w:marTop w:val="0"/>
      <w:marBottom w:val="0"/>
      <w:divBdr>
        <w:top w:val="none" w:sz="0" w:space="0" w:color="auto"/>
        <w:left w:val="none" w:sz="0" w:space="0" w:color="auto"/>
        <w:bottom w:val="none" w:sz="0" w:space="0" w:color="auto"/>
        <w:right w:val="none" w:sz="0" w:space="0" w:color="auto"/>
      </w:divBdr>
    </w:div>
    <w:div w:id="599535064">
      <w:bodyDiv w:val="1"/>
      <w:marLeft w:val="0"/>
      <w:marRight w:val="0"/>
      <w:marTop w:val="0"/>
      <w:marBottom w:val="0"/>
      <w:divBdr>
        <w:top w:val="none" w:sz="0" w:space="0" w:color="auto"/>
        <w:left w:val="none" w:sz="0" w:space="0" w:color="auto"/>
        <w:bottom w:val="none" w:sz="0" w:space="0" w:color="auto"/>
        <w:right w:val="none" w:sz="0" w:space="0" w:color="auto"/>
      </w:divBdr>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51762642">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600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46791027">
      <w:bodyDiv w:val="1"/>
      <w:marLeft w:val="0"/>
      <w:marRight w:val="0"/>
      <w:marTop w:val="0"/>
      <w:marBottom w:val="0"/>
      <w:divBdr>
        <w:top w:val="none" w:sz="0" w:space="0" w:color="auto"/>
        <w:left w:val="none" w:sz="0" w:space="0" w:color="auto"/>
        <w:bottom w:val="none" w:sz="0" w:space="0" w:color="auto"/>
        <w:right w:val="none" w:sz="0" w:space="0" w:color="auto"/>
      </w:divBdr>
    </w:div>
    <w:div w:id="849636001">
      <w:bodyDiv w:val="1"/>
      <w:marLeft w:val="0"/>
      <w:marRight w:val="0"/>
      <w:marTop w:val="0"/>
      <w:marBottom w:val="0"/>
      <w:divBdr>
        <w:top w:val="none" w:sz="0" w:space="0" w:color="auto"/>
        <w:left w:val="none" w:sz="0" w:space="0" w:color="auto"/>
        <w:bottom w:val="none" w:sz="0" w:space="0" w:color="auto"/>
        <w:right w:val="none" w:sz="0" w:space="0" w:color="auto"/>
      </w:divBdr>
    </w:div>
    <w:div w:id="854928446">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73421728">
      <w:bodyDiv w:val="1"/>
      <w:marLeft w:val="0"/>
      <w:marRight w:val="0"/>
      <w:marTop w:val="0"/>
      <w:marBottom w:val="0"/>
      <w:divBdr>
        <w:top w:val="none" w:sz="0" w:space="0" w:color="auto"/>
        <w:left w:val="none" w:sz="0" w:space="0" w:color="auto"/>
        <w:bottom w:val="none" w:sz="0" w:space="0" w:color="auto"/>
        <w:right w:val="none" w:sz="0" w:space="0" w:color="auto"/>
      </w:divBdr>
    </w:div>
    <w:div w:id="886263426">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6057085">
      <w:bodyDiv w:val="1"/>
      <w:marLeft w:val="0"/>
      <w:marRight w:val="0"/>
      <w:marTop w:val="0"/>
      <w:marBottom w:val="0"/>
      <w:divBdr>
        <w:top w:val="none" w:sz="0" w:space="0" w:color="auto"/>
        <w:left w:val="none" w:sz="0" w:space="0" w:color="auto"/>
        <w:bottom w:val="none" w:sz="0" w:space="0" w:color="auto"/>
        <w:right w:val="none" w:sz="0" w:space="0" w:color="auto"/>
      </w:divBdr>
    </w:div>
    <w:div w:id="957957322">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03431672">
      <w:bodyDiv w:val="1"/>
      <w:marLeft w:val="0"/>
      <w:marRight w:val="0"/>
      <w:marTop w:val="0"/>
      <w:marBottom w:val="0"/>
      <w:divBdr>
        <w:top w:val="none" w:sz="0" w:space="0" w:color="auto"/>
        <w:left w:val="none" w:sz="0" w:space="0" w:color="auto"/>
        <w:bottom w:val="none" w:sz="0" w:space="0" w:color="auto"/>
        <w:right w:val="none" w:sz="0" w:space="0" w:color="auto"/>
      </w:divBdr>
    </w:div>
    <w:div w:id="1008213616">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57389749">
      <w:bodyDiv w:val="1"/>
      <w:marLeft w:val="0"/>
      <w:marRight w:val="0"/>
      <w:marTop w:val="0"/>
      <w:marBottom w:val="0"/>
      <w:divBdr>
        <w:top w:val="none" w:sz="0" w:space="0" w:color="auto"/>
        <w:left w:val="none" w:sz="0" w:space="0" w:color="auto"/>
        <w:bottom w:val="none" w:sz="0" w:space="0" w:color="auto"/>
        <w:right w:val="none" w:sz="0" w:space="0" w:color="auto"/>
      </w:divBdr>
    </w:div>
    <w:div w:id="1065372457">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74162249">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07458896">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1164">
      <w:bodyDiv w:val="1"/>
      <w:marLeft w:val="0"/>
      <w:marRight w:val="0"/>
      <w:marTop w:val="0"/>
      <w:marBottom w:val="0"/>
      <w:divBdr>
        <w:top w:val="none" w:sz="0" w:space="0" w:color="auto"/>
        <w:left w:val="none" w:sz="0" w:space="0" w:color="auto"/>
        <w:bottom w:val="none" w:sz="0" w:space="0" w:color="auto"/>
        <w:right w:val="none" w:sz="0" w:space="0" w:color="auto"/>
      </w:divBdr>
    </w:div>
    <w:div w:id="1168518297">
      <w:bodyDiv w:val="1"/>
      <w:marLeft w:val="0"/>
      <w:marRight w:val="0"/>
      <w:marTop w:val="0"/>
      <w:marBottom w:val="0"/>
      <w:divBdr>
        <w:top w:val="none" w:sz="0" w:space="0" w:color="auto"/>
        <w:left w:val="none" w:sz="0" w:space="0" w:color="auto"/>
        <w:bottom w:val="none" w:sz="0" w:space="0" w:color="auto"/>
        <w:right w:val="none" w:sz="0" w:space="0" w:color="auto"/>
      </w:divBdr>
    </w:div>
    <w:div w:id="1172138884">
      <w:bodyDiv w:val="1"/>
      <w:marLeft w:val="0"/>
      <w:marRight w:val="0"/>
      <w:marTop w:val="0"/>
      <w:marBottom w:val="0"/>
      <w:divBdr>
        <w:top w:val="none" w:sz="0" w:space="0" w:color="auto"/>
        <w:left w:val="none" w:sz="0" w:space="0" w:color="auto"/>
        <w:bottom w:val="none" w:sz="0" w:space="0" w:color="auto"/>
        <w:right w:val="none" w:sz="0" w:space="0" w:color="auto"/>
      </w:divBdr>
    </w:div>
    <w:div w:id="1175420092">
      <w:bodyDiv w:val="1"/>
      <w:marLeft w:val="0"/>
      <w:marRight w:val="0"/>
      <w:marTop w:val="0"/>
      <w:marBottom w:val="0"/>
      <w:divBdr>
        <w:top w:val="none" w:sz="0" w:space="0" w:color="auto"/>
        <w:left w:val="none" w:sz="0" w:space="0" w:color="auto"/>
        <w:bottom w:val="none" w:sz="0" w:space="0" w:color="auto"/>
        <w:right w:val="none" w:sz="0" w:space="0" w:color="auto"/>
      </w:divBdr>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19815601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0071938">
      <w:bodyDiv w:val="1"/>
      <w:marLeft w:val="0"/>
      <w:marRight w:val="0"/>
      <w:marTop w:val="0"/>
      <w:marBottom w:val="0"/>
      <w:divBdr>
        <w:top w:val="none" w:sz="0" w:space="0" w:color="auto"/>
        <w:left w:val="none" w:sz="0" w:space="0" w:color="auto"/>
        <w:bottom w:val="none" w:sz="0" w:space="0" w:color="auto"/>
        <w:right w:val="none" w:sz="0" w:space="0" w:color="auto"/>
      </w:divBdr>
    </w:div>
    <w:div w:id="1213300217">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23003863">
      <w:bodyDiv w:val="1"/>
      <w:marLeft w:val="0"/>
      <w:marRight w:val="0"/>
      <w:marTop w:val="0"/>
      <w:marBottom w:val="0"/>
      <w:divBdr>
        <w:top w:val="none" w:sz="0" w:space="0" w:color="auto"/>
        <w:left w:val="none" w:sz="0" w:space="0" w:color="auto"/>
        <w:bottom w:val="none" w:sz="0" w:space="0" w:color="auto"/>
        <w:right w:val="none" w:sz="0" w:space="0" w:color="auto"/>
      </w:divBdr>
    </w:div>
    <w:div w:id="1324578684">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3977447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0009404">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58837455">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3623631">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384253">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39973222">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6427070">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29">
      <w:bodyDiv w:val="1"/>
      <w:marLeft w:val="0"/>
      <w:marRight w:val="0"/>
      <w:marTop w:val="0"/>
      <w:marBottom w:val="0"/>
      <w:divBdr>
        <w:top w:val="none" w:sz="0" w:space="0" w:color="auto"/>
        <w:left w:val="none" w:sz="0" w:space="0" w:color="auto"/>
        <w:bottom w:val="none" w:sz="0" w:space="0" w:color="auto"/>
        <w:right w:val="none" w:sz="0" w:space="0" w:color="auto"/>
      </w:divBdr>
    </w:div>
    <w:div w:id="1678269917">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8966749">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06061326">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13385314">
      <w:bodyDiv w:val="1"/>
      <w:marLeft w:val="0"/>
      <w:marRight w:val="0"/>
      <w:marTop w:val="0"/>
      <w:marBottom w:val="0"/>
      <w:divBdr>
        <w:top w:val="none" w:sz="0" w:space="0" w:color="auto"/>
        <w:left w:val="none" w:sz="0" w:space="0" w:color="auto"/>
        <w:bottom w:val="none" w:sz="0" w:space="0" w:color="auto"/>
        <w:right w:val="none" w:sz="0" w:space="0" w:color="auto"/>
      </w:divBdr>
    </w:div>
    <w:div w:id="1725762017">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031602">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10592308">
      <w:bodyDiv w:val="1"/>
      <w:marLeft w:val="0"/>
      <w:marRight w:val="0"/>
      <w:marTop w:val="0"/>
      <w:marBottom w:val="0"/>
      <w:divBdr>
        <w:top w:val="none" w:sz="0" w:space="0" w:color="auto"/>
        <w:left w:val="none" w:sz="0" w:space="0" w:color="auto"/>
        <w:bottom w:val="none" w:sz="0" w:space="0" w:color="auto"/>
        <w:right w:val="none" w:sz="0" w:space="0" w:color="auto"/>
      </w:divBdr>
    </w:div>
    <w:div w:id="1812943235">
      <w:bodyDiv w:val="1"/>
      <w:marLeft w:val="0"/>
      <w:marRight w:val="0"/>
      <w:marTop w:val="0"/>
      <w:marBottom w:val="0"/>
      <w:divBdr>
        <w:top w:val="none" w:sz="0" w:space="0" w:color="auto"/>
        <w:left w:val="none" w:sz="0" w:space="0" w:color="auto"/>
        <w:bottom w:val="none" w:sz="0" w:space="0" w:color="auto"/>
        <w:right w:val="none" w:sz="0" w:space="0" w:color="auto"/>
      </w:divBdr>
    </w:div>
    <w:div w:id="1841895489">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4293731">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31153508">
      <w:bodyDiv w:val="1"/>
      <w:marLeft w:val="0"/>
      <w:marRight w:val="0"/>
      <w:marTop w:val="0"/>
      <w:marBottom w:val="0"/>
      <w:divBdr>
        <w:top w:val="none" w:sz="0" w:space="0" w:color="auto"/>
        <w:left w:val="none" w:sz="0" w:space="0" w:color="auto"/>
        <w:bottom w:val="none" w:sz="0" w:space="0" w:color="auto"/>
        <w:right w:val="none" w:sz="0" w:space="0" w:color="auto"/>
      </w:divBdr>
    </w:div>
    <w:div w:id="1944144032">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074631">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2080066">
      <w:bodyDiv w:val="1"/>
      <w:marLeft w:val="0"/>
      <w:marRight w:val="0"/>
      <w:marTop w:val="0"/>
      <w:marBottom w:val="0"/>
      <w:divBdr>
        <w:top w:val="none" w:sz="0" w:space="0" w:color="auto"/>
        <w:left w:val="none" w:sz="0" w:space="0" w:color="auto"/>
        <w:bottom w:val="none" w:sz="0" w:space="0" w:color="auto"/>
        <w:right w:val="none" w:sz="0" w:space="0" w:color="auto"/>
      </w:divBdr>
    </w:div>
    <w:div w:id="2003001651">
      <w:bodyDiv w:val="1"/>
      <w:marLeft w:val="0"/>
      <w:marRight w:val="0"/>
      <w:marTop w:val="0"/>
      <w:marBottom w:val="0"/>
      <w:divBdr>
        <w:top w:val="none" w:sz="0" w:space="0" w:color="auto"/>
        <w:left w:val="none" w:sz="0" w:space="0" w:color="auto"/>
        <w:bottom w:val="none" w:sz="0" w:space="0" w:color="auto"/>
        <w:right w:val="none" w:sz="0" w:space="0" w:color="auto"/>
      </w:divBdr>
    </w:div>
    <w:div w:id="2006279125">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5542312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3377536">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ingbo.chinatax.gov.cn/module/download/downfile.jsp?classid=0&amp;filename=457c428bdfd645ef897e407864517d1b.pdf" TargetMode="External"/><Relationship Id="rId18" Type="http://schemas.openxmlformats.org/officeDocument/2006/relationships/hyperlink" Target="http://kjj.ningbo.gov.cn/module/download/downfile.jsp?classid=0&amp;filename=ef9145e1f24b42f5995dae0cbb2a88e5.do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hinatax.gov.cn/chinatax/n359/c5158875/5158875/files/7849fa49fd45406ebf8debc7c7c28e1c.xls" TargetMode="External"/><Relationship Id="rId17" Type="http://schemas.openxmlformats.org/officeDocument/2006/relationships/hyperlink" Target="http://ningbo.chinatax.gov.cn/module/download/downfile.jsp?classid=0&amp;filename=aa853f1ed96c49e19365c5f4e327ff36.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ningbo.chinatax.gov.cn/module/download/downfile.jsp?classid=0&amp;filename=2ea382345b4748ce9ab5b919ca57de65.pdf" TargetMode="External"/><Relationship Id="rId20" Type="http://schemas.openxmlformats.org/officeDocument/2006/relationships/hyperlink" Target="http://kjj.ningbo.gov.cn/module/download/downfile.jsp?classid=0&amp;filename=ecbf5c10f64d4047bcc3b66ccbc7699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359/c5158875/5158875/files/bc5b2f55c8d64c19b1a5caffddd277b2.xl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ingbo.chinatax.gov.cn/module/download/downfile.jsp?classid=0&amp;filename=f1529ba951784ab282ffcb239e77207d.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hinatax.gov.cn/chinatax/n359/c5158875/5158875/files/d7480295045e497b9c5eaad3520a0942.xls" TargetMode="External"/><Relationship Id="rId19" Type="http://schemas.openxmlformats.org/officeDocument/2006/relationships/hyperlink" Target="http://kjj.ningbo.gov.cn/module/download/downfile.jsp?classid=0&amp;filename=de69cd26e2fc402296d17ece3d27447f.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ingbo.chinatax.gov.cn/module/download/downfile.jsp?classid=0&amp;filename=4f3e32fe9a614c6eb73533e343daed71.do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95EFE-3FCD-42A1-90E7-FD897CF2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2810</Words>
  <Characters>16019</Characters>
  <Application>Microsoft Office Word</Application>
  <DocSecurity>0</DocSecurity>
  <Lines>133</Lines>
  <Paragraphs>37</Paragraphs>
  <ScaleCrop>false</ScaleCrop>
  <Company>Microsoft</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THINKPAD</cp:lastModifiedBy>
  <cp:revision>38</cp:revision>
  <cp:lastPrinted>2020-07-17T06:09:00Z</cp:lastPrinted>
  <dcterms:created xsi:type="dcterms:W3CDTF">2020-03-20T00:08:00Z</dcterms:created>
  <dcterms:modified xsi:type="dcterms:W3CDTF">2020-12-02T05:56:00Z</dcterms:modified>
</cp:coreProperties>
</file>